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v3apqsacm5syrpaeof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13 ноября 1997 года N 659            ПОСТАНОВЛЕНИЕ ПРАВИТЕЛЬСТВА КЫРГЫЗСКОЙ РЕСПУБЛИКИ                Об утверждении положений о лицензировании           видов деятельности и услуг отраслей транспортного                        и дорожного комплексов              (В редакции постановлений Правительства КР от           1 февраля 1999 года N 62, </w:t>
      </w:r>
      <w:hyperlink w:history="1" r:id="rIdgnk9r2xyor2a-6gfcs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1999</w:t>
        </w:r>
      </w:hyperlink>
      <w:r>
        <w:rPr>
          <w:rFonts w:ascii="Arial" w:cs="Arial" w:eastAsia="Arial" w:hAnsi="Arial"/>
          <w:sz w:val="24"/>
          <w:szCs w:val="24"/>
        </w:rPr>
        <w:t xml:space="preserve"> года N 250)     В соответствии с </w:t>
      </w:r>
      <w:hyperlink w:history="1" r:id="rIdvrkbwub8mhqjmqcacjz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лицензировании"и  во исполнение постановления Правительства Кыргызской Республики  от26   мая  1997  года  N  293  "О   лицензировании   отдельных    видовдеятельности" Правительство Кыргызской Республики постановляет:    1. Утвердить прилагаемые:    - </w:t>
      </w:r>
      <w:hyperlink w:history="1" r:id="rIdrm0odb0eg7qminub0td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 транспортной деятельности и услуг,обеспечивающих транспортный процесс в Кыргызской Республике;    - </w:t>
      </w:r>
      <w:hyperlink w:history="1" r:id="rIdbwkqplz9ninopqr-sqi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лицензировании дорожно-строительной деятельности натерритории Кыргызской Республики;    - </w:t>
      </w:r>
      <w:hyperlink w:history="1" r:id="rIdtp3kzzjgy4ji_crjur9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лицензировании  деятельности  и  услуг  воздушноготранспорта в Кыргызской Республике.    2. Установить,  что:    Министерство  транспорта  и  коммуникаций  Кыргызской   Республикиявляется государственным органом,  уполномоченным выдавать лицензии навиды  деятельности,   указанные в абзацах втором и  третьем  пункта  1настоящего  постановления,  за исключением  пассажирских  перевозок  вгороде Бишкек;    Департамент воздушного   транспорта   и  использования  воздушногопространства  при  Министерстве транспорта и  коммуникаций  КыргызскойРеспублики  является государственным органом,  уполномоченным выдаватьлицензии  на виды деятельности, указанные в абзаце четвертом пункта  1настоящего постановления.    3. (Исключен)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lvsebthw38cftwcww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dalil.kg/document/34884</w:t>
      </w:r>
    </w:hyperlink>
  </w:p>
  <w:p>
    <w:pPr>
      <w:spacing w:after="0" w:before="40"/>
      <w:jc w:val="center"/>
    </w:pPr>
    <w:hyperlink w:history="1" r:id="rIdq0os9njj8jeajfajoqq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3apqsacm5syrpaeofxo" Type="http://schemas.openxmlformats.org/officeDocument/2006/relationships/hyperlink" Target="https://dalil.kg/document/6848" TargetMode="External"/><Relationship Id="rIdgnk9r2xyor2a-6gfcsitw" Type="http://schemas.openxmlformats.org/officeDocument/2006/relationships/hyperlink" Target="https://dalil.kg/document/33371" TargetMode="External"/><Relationship Id="rIdvrkbwub8mhqjmqcacjzug" Type="http://schemas.openxmlformats.org/officeDocument/2006/relationships/hyperlink" Target="https://dalil.kg/document/512" TargetMode="External"/><Relationship Id="rIdrm0odb0eg7qminub0tdkg" Type="http://schemas.openxmlformats.org/officeDocument/2006/relationships/hyperlink" Target="https://dalil.kg/document/34885" TargetMode="External"/><Relationship Id="rIdbwkqplz9ninopqr-sqiss" Type="http://schemas.openxmlformats.org/officeDocument/2006/relationships/hyperlink" Target="https://dalil.kg/document/34886" TargetMode="External"/><Relationship Id="rIdtp3kzzjgy4ji_crjur9cn" Type="http://schemas.openxmlformats.org/officeDocument/2006/relationships/hyperlink" Target="https://dalil.kg/document/348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lvsebthw38cftwcwwwh" Type="http://schemas.openxmlformats.org/officeDocument/2006/relationships/hyperlink" Target="https://dalil.kg/document/34884" TargetMode="External"/><Relationship Id="rIdq0os9njj8jeajfajoqq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2026-09-24T21:14:39.138Z</dcterms:created>
  <dcterms:modified xsi:type="dcterms:W3CDTF">2026-09-24T21:14:39.138Z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