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nrnlxmtatia4bpjhpt1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мая 2001 года N 260                               Утверждено                     </w:t>
      </w:r>
      <w:hyperlink w:history="1" r:id="rIdyymea2upsgqqx9dsyqy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ноября 1997 года N 659                                ПОЛОЖЕНИЕ           о лицензировании деятельности и услуг воздушного                  транспорта в Кыргызской Республике              (В редакции постановлений Правительства КР от          </w:t>
      </w:r>
      <w:hyperlink w:history="1" r:id="rIdfnlwgkkjtgdni87p5evmo">
        <w:r>
          <w:rPr>
            <w:rFonts w:ascii="Arial" w:cs="Arial" w:eastAsia="Arial" w:hAnsi="Arial"/>
            <w:color w:val="1D4ED8"/>
            <w:sz w:val="24"/>
            <w:szCs w:val="24"/>
            <w:u w:val="single"/>
          </w:rPr>
          <w:t xml:space="preserve">28 мая 1998 года</w:t>
        </w:r>
      </w:hyperlink>
      <w:r>
        <w:rPr>
          <w:rFonts w:ascii="Arial" w:cs="Arial" w:eastAsia="Arial" w:hAnsi="Arial"/>
          <w:sz w:val="24"/>
          <w:szCs w:val="24"/>
        </w:rPr>
        <w:t xml:space="preserve"> N 308, </w:t>
      </w:r>
      <w:hyperlink w:history="1" r:id="rIdjz7vgdoiks4nvviwzwwvd">
        <w:r>
          <w:rPr>
            <w:rFonts w:ascii="Arial" w:cs="Arial" w:eastAsia="Arial" w:hAnsi="Arial"/>
            <w:color w:val="1D4ED8"/>
            <w:sz w:val="24"/>
            <w:szCs w:val="24"/>
            <w:u w:val="single"/>
          </w:rPr>
          <w:t xml:space="preserve">16 ноября 1998 года</w:t>
        </w:r>
      </w:hyperlink>
      <w:r>
        <w:rPr>
          <w:rFonts w:ascii="Arial" w:cs="Arial" w:eastAsia="Arial" w:hAnsi="Arial"/>
          <w:sz w:val="24"/>
          <w:szCs w:val="24"/>
        </w:rPr>
        <w:t xml:space="preserve"> N 739,         </w:t>
      </w:r>
      <w:hyperlink w:history="1" r:id="rIdlfiplwwentitt95to0x0j">
        <w:r>
          <w:rPr>
            <w:rFonts w:ascii="Arial" w:cs="Arial" w:eastAsia="Arial" w:hAnsi="Arial"/>
            <w:color w:val="1D4ED8"/>
            <w:sz w:val="24"/>
            <w:szCs w:val="24"/>
            <w:u w:val="single"/>
          </w:rPr>
          <w:t xml:space="preserve">1 февраля 1999 года</w:t>
        </w:r>
      </w:hyperlink>
      <w:r>
        <w:rPr>
          <w:rFonts w:ascii="Arial" w:cs="Arial" w:eastAsia="Arial" w:hAnsi="Arial"/>
          <w:sz w:val="24"/>
          <w:szCs w:val="24"/>
        </w:rPr>
        <w:t xml:space="preserve"> N 62, </w:t>
      </w:r>
      <w:hyperlink w:history="1" r:id="rIdiwjjdolmb49zjvdcctoqk">
        <w:r>
          <w:rPr>
            <w:rFonts w:ascii="Arial" w:cs="Arial" w:eastAsia="Arial" w:hAnsi="Arial"/>
            <w:color w:val="1D4ED8"/>
            <w:sz w:val="24"/>
            <w:szCs w:val="24"/>
            <w:u w:val="single"/>
          </w:rPr>
          <w:t xml:space="preserve">24 августа 2000 года</w:t>
        </w:r>
      </w:hyperlink>
      <w:r>
        <w:rPr>
          <w:rFonts w:ascii="Arial" w:cs="Arial" w:eastAsia="Arial" w:hAnsi="Arial"/>
          <w:sz w:val="24"/>
          <w:szCs w:val="24"/>
        </w:rPr>
        <w:t xml:space="preserve"> N 519)     1.    Лицензирование   производится   с   целью   государственногорегулирования  работы физических и юридических лиц независимо от  формсобственности  в  организации  деятельности,   предоставлении   услуг,обеспечивающих транспортный процесс на воздушном транспорте.    2. Юридическая основа проведения лицензионной работы:    - Закон Кыргызской Республики "О лицензировании";    - постановление Правительства Кыргызской Республики от 26 мая 1997года N 293 "О лицензировании отдельных видов деятельности".    3. Лицензирование деятельности и услуг  воздушного  транспорта  натерритории    Кыргызской   Республики   осуществляется   департаментомвоздушного  транспорта  и  использования воздушного  пространства  приМинистерстве транспорта и коммуникации Кыргызской Республики (далее  -лицензиар).    4. Основными задачами лицензирования являются:    - упорядочение и регулирование перевозочной и другой деятельности,подлежащей обязательному лицензированию;    - контроль за осуществлением деятельности юридических и физическихлиц,   занимающихся  видами  деятельности,  подлежащими  обязательномулицензированию;    - защита  прав  и интересов потребителей,  создание и формированиерынка   видов  предпринимательской  деятельности  и  услуг  на  основездоровой конкуренции.    5.   Выдача  лицензии  осуществляется  на  равных  для  всех   лиц(физических,   юридических,  иностранных  и   лиц   без   гражданства)основаниях  и  условиях,  отвечающих требованиям,   установленным  дляданного вида деятельности,  кроме тех, которые законодательными актамиотнесены к государственной монополии.    6. На каждый вид деятельности выдается отдельная лицензия.    7. Лицензии  на все виды воздушных перевозок,  авиационных работ иуслуг,   предоставляемых на воздушном транспорте,  выдаются сроком  на2 года.    8.  Лицензия   не   может передаваться другому  лицу.   Она  можетотзываться и ее действие возобновляться.    9. Перечень работ и услуг, подлежащих лицензированию:    а)  все  виды  авиационных перевозок пассажиров, багажа,  почты  игрузов;    б) выполнение всех видов авиационных работ;    в) прием и выпуск воздушных судов гражданской авиации;    г) техническое  обслуживание  воздушных  судов  и их оборудования,осуществляемых на территории Кыргызской Республики;    д) продажа авиационных перевозок на все виды рейсов.    10.  Требования  к  лицензиату,   подавшему  заявку  на  получениелицензии    на    определенный    вид   лицензируемой    деятельности,устанавливаются  департаментом воздушного транспорта  и  использованиявоздушного  пространства  при Министерстве транспорта  и  коммуникацииКыргызской Республики.    11. (исключен)    12. (исключен)    13. (исключен)    14. (исключен)    15. (исключен)    16. (исключен)    17. (исключен)    18.  Заявитель  для  оформления  лицензии  представляет  следующиедокументы:    а) заявление установленного образца;    б) документы,  подтверждающие  соответствие лицензиата требованиямдля данного вида деятельности;    в)    копию    свидетельства    о   государственной    регистрациихозяйствующего субъекта;    г)   документ,    подтверждающий   оплату  сбора  за  рассмотрениезаявления;    д)  документы,   подтверждающие  уплату за  работы  по  проведениюэкспертизы и оформлению лицензии.    19.   Все   документы,   представленные  для  получения  лицензии,регистрируются лицензиаром.    20. Документы для оформления лицензии при первоначальном обращениипредставляются   заявителем  в  полном   объеме   в   соответствии   стребованиями  пункта   18   настоящего  Положения.   При   последующихобращениях  лицензиат может представлять только ту часть документов  исведений, которые нужны для принятия дополнительных решений,  а  такжедля подтверждения документов, срок действия которых истек.    21.   Представление    документов   для    лицензирования   должнопроизводиться в следующие сроки:    а)  на  лицензии,   выдаваемые вновь,   при  передаче  лицензиаромдействующих  лицензий другому лицензиату - не позднее  30  календарныхдней  после извещения о предстоящем лицензировании,  если в  извещениине указан иной срок;    б) (исключен)    в) для  внесения  изменения в лицензию - не позднее 30 календарныхдней до планируемого начала деятельности на новых условиях.    22.  В   случае  необходимости сроки представления и  рассмотрениязаявлений  и  других документов могут быть сокращены,  о  чем   должныизвещаться все заинтересованные стороны.    23.  Заявления  и  относящиеся к ним  документы,   составленные  сотступлениями  от  требований  по  объему  и  качеству  представляемойдокументации, к рассмотрению не принимаются.    24. Лицензию  по  установленной форме оформляет лицензиар и выдаетлицензиату  не  позднее  месячного срока со дня  приема  документов  крассмотрению.    25.  Отказ  в  выдаче лицензии может быть осуществлен  в  случаях,предусмотренных  законодательством Кыргызской  Республики,   с  учетомпорядка и требований настоящего Положения.    26. При  отказе в выдаче лицензии заявителю в месячный срок со дняприема  документов  к  рассмотрению  дается  мотивированный  ответ   вписьменном виде.    27. Отказ в выдаче лицензии производится по следующим причинам:    а) заявитель не обеспечивает выполнение требований,  установленныхдля заявленных видов деятельности;    б)  в  отношении  заявителя имеется решение суда, запрещающее  емузанятие заявленным видом деятельности;    в) заявитель не внес плату за выдачу лицензии.    28. Лицензиар вправе приостановить действие  лицензии  в  случаях,когда лицензиат:    а) не исполняет требования правил, стандартов, инструкций и другихнормативных   актов,   регулирующих  выполнение  лицензируемых   видовдеятельности, а также требований и условий, содержащихся в лицензии;    б) не  представляет  лицензиару в установленные им сроки сведения,необходимые для оценки деятельности лицензиата;    в) представляет недостоверную информацию о выполнении требований иусловий, относящихся к разрешенному виду деятельности.    29. Лицензиар  вправе  приостановить  действие лицензии на срок дотрех месяцев с указанием причины приостановления.    После  устранения  причин,   по  которым  действие  лицензии  былоприостановлено, ее действие возобновляется.    30. Действие выданной лицензии прекращается в случаях:    а) (исключен)    б)  неустранения  в  установленный лицензиаром  срок  причин,   покоторым было приостановлено действие лицензии;    в)   прекращения   предпринимательской  деятельности  юридического(физического) лица, которому была выдана лицензия;    г) подачи лицензиатом заявления о прекращении деятельности;    д)  решения  суда  о  приостановлении  или  запрещении  лицензиатузаниматься  тем  видом  деятельности,  на  которую  ему  была   выданалицензия;    е) отзыва лицензии.    31. Лицензия может быть отозвана в случаях:    а)  неисполнения  лицензиатом требований на  вид  деятельности  полицензии;    б)  решения  суда  о  запрещении лицензиату заниматься  тем  видомдеятельности, на которую ему была выдана лицензия;    в)    нарушения   антимонопольного   законодательства   КыргызскойРеспублики (по представлению уполномоченного органа);    г)   неустранения   в   установленные  сроки  причин,    вызвавшихприостановление действия лицензии.    Лицензия может быть отозвана в  судебном  порядке  по  основаниям,предусмотренным настоящим пунктом.    32.   В   случае,   когда  у  лицензиата  изымается  свидетельствоэксплуатанта    или    сертификат   соответствия   к  квалификационнымтребованиям   на   разрешенный  вид  деятельности  или   действие   ихприостанавливается  в  связи с  нарушением  установленных  правил,   атакже  истечения  сроков  действия страховых  полисов  (договоров)  пообязательным  видам  страхования  действие связанных с  ними  лицензийавтоматически приостанавливается.    33.  Лицензиат  вправе  обжаловать в судебном  порядке  решение  оприостановлении   (прекращении)  действия  лицензии,   ее  отзыве  илиотказе в выдаче лицензии.    34.   При    принятии   лицензиаром  решения   о   приостановлении(прекращении)  действия лицензии или ее отзыве лицензиар  в  недельныйсрок направляет лицензиату письменное извещение с указанием причин.    35. Лицензиат имеет право:    а) на  получение  в  установленном  порядке нескольких лицензий наразличные    виды   предпринимательской   деятельности,     подлежащихлицензированию;    б)  на  обращение  в уполномоченный на выдачу лицензий  орган  дляразрешения споров с другими лицензиатами;    в) знакомиться со всеми материалами  по  вопросу  приостановления,прекращения   действия   или отзыва лицензии,  а также  присутствоватьпри рассмотрении лицензиаром этих материалов.    36. Лицензиат обязан обеспечивать:    а) соблюдение всех условий и требований лицензии;    б) соблюдение  требований  законодательства Кыргызской Республики,установленных   стандартов,   норм,  правил   и   других   нормативныхдокументов, регламентирующих деятельность воздушного транспорта;    в) применение сертифицированного оборудования;    г)  доступ  лицензиару  или уполномоченным  им  лицам  к  объектамлицензиата для контроля за лицензируемой деятельностью.    37.   Лицензиат   несет   ответственность  за   выполнение   своихобязанностей   и  соблюдение  условий  и  требований,   включенных   влицензии,  в соответствии с законодательством Кыргызской Республики.    38.  Ответственность  за  осуществление деятельности,   подлежащейлицензированию, с нарушением законодательства о лицензировании  влечетустановленную законодательством Кыргызской Республики ответственность.    39. Учет лицензий, а также контроль за соответствием организации ипроизводства    лицензируемых   видов   деятельности    условиям     итребованиям,   указанным   в   лицензии,  осуществляет   лицензиар   иуполномоченные им лица.    40.  Все  предписания лицензиара и уполномоченных  им  лиц  должнынезамедлительно устраняться лицензиатом.    41.   Сроки   проведения  плановых  проверок   согласовываются   слицензиатами  с  целью избежания вынужденных простоев  и  перерывов  втехнологических процессах, могущих привести к нанесению  материальногоущерба.    42.   Лицензиаты  возмещают  расходы,   связанные   с   проверкамидеятельности  по жалобам обслуживаемых ими потребителей,   если  будетустановлен  факт   нарушения   прав  последних,   а  также  лицензиатывозмещают   расходы,   связанные   с   проверками   деятельности   привосстановлении  действия   лицензии и  проведении  повторных  провероквыполнения ранее выданных предписаний.    В остальных случаях расходы возмещают инициаторы проверок.    43. Выдача лицензий осуществляется на платной основе. Размер платыза   рассмотрение  заявления,  проведение  необходимой  экспертизы   иоформление лицензии определяется  только  из  соответствующих   затраторгана, уполномоченного на ведение лицензионной деятельности.    Величина лицензионных сборов может изменятся с учетом инфляции.    44. С лицензиата взыскивается лицензионный сбор,  рассчитываемый всоответствии с порядком, прилагаемым к настоящему Положению.    45. При утере (потере, уничтожении и т.д.) лицензии выдается новаялицензия  с  пометкой  "дубликат".   За  выдачу  дубликата   лицензиатвносит  плату  лицензиару в размере 50 процентов от суммы,   взимаемойза выдачу лицензии.    46. При прекращении действия или отзыве лицензии сбор за ее выдачувозврату не подлежит.    47.    Все    лицензии   являются   неотчуждаемыми.     Исключенияустанавливаются  Законодательным собранием Жогорку  Кенеша  КыргызскойРеспублики.    Запрещается  передача  неотчуждаемых  (именных)  лицензий  другомуюридическому  или  физическому лицу.  Такая передача влечет  наложениештрафа  в  размере платы за лицензию с изъятием лицензии и запрещениемправа заниматься деятельностью, предусмотренной в лицензии.    48. Снятие копий с лицензии запрещается.                                Приложение                     к Положению о лицензировании                    деятельности и услуг воздушного                  транспорта в Кыргызской Республике                                 ПОРЯДОК                  определения размера платы за выдачу                   лицензии на воздушном транспорте                          1. Область применения     Настоящий  Порядок  устанавливает общие правила  оплаты  работ  повыдаче лицензии на вид деятельности в области воздушного транспорта.                           2. Общие положения     1. Выдача лицензий осуществляется на платной основе и основываетсяна следующих принципах:    -   все   фактически   проведенные  работы  по   выдаче   лицензийосуществляются  за  счет средств предприятий,   организаций,  граждан,обратившихся с заявкой на получение лицензий на определенный вид работи  услуг,  вне зависимости от принятых по их результатам решений;    -  уровень  рентабельности  работ по  выдаче  лицензий  не  долженпревышать 25 процентов;    - размер платы за рассмотрение заявления,  проведение  необходимойэкспертизы    и   оформление   лицензий   определяется    только    изсоответствующих затрат органа, уполномоченного на ведение лицензионнойдеятельности;    -  инспекционный   контроль  за соблюдением условий  и  требованийлицензий  оплачивается  в  размере  фактически  произведенных   затраторганизацими, выполняющими соответствующие работы;    - прибыль от работ по выдаче лицензий,  остающаяся в  распоряженииорганов,    уполномоченных   на  ведение  лицензионной   деятельности,должна   использоваться   на   цели  совершенствования   и    развитиянормативно-технической базы, а также на обучение специалистов.    2.  Стоимость  работ,  рассчитанная  в  соответствии  с  настоящимПорядком,  не  включает  налог на добавленную  стоимость.  Его  оплатапроизводится   заявителем  дополнительно  в  порядке,    установленномзаконодательством Кыргызской Республики.    3.   Средняя   дневная  ставка  специалистов,   привлекаемых   длявыполнения  работ по выдаче лицензий, включая работы по инспекционномуконтролю  за  соблюдением  условий и требований  лицензии,  не  должнапревышать     минимальной     заработной     платы,      установленнойзаконодательством Кыргызской Республики.                   3. Оплата работ за выдачу лицензии     1. При выдаче лицензии на вид деятельности  в  области  воздушноготранспорта оплате подлежат следующие услуги:    - прием и рассмотрение документов заявителя;    - проведение необходимой экспертизы документов заявителя;    - оформление и выдача лицензии.    2.  Лицензионный  сбор,   взыскиваемый лицензиаром  с  лицензиата,составляет:     Сл = Сзл х Крент + Снал, где     Сзл   - суммарные фактические затраты лицензиара;    Крент - уровень рентабельности лицензиара;    Снал  - суммарная величина налогов.    3. Суммарные фактические затраты лицензиара составляют:     Сзл = Спр + Сэксп + Соформ, где     Спр    - затраты, связанные с приемом и регистрацией  и  предвари-                тельным анализом документов заявителя;    Сэксп  - затраты на экспертизу документов заявителя;    Соформ - затраты, связанные с оформлением и выдачей лицензий.    4. Затраты,  связанные  с приемом,  регистрацией и предварительныманализом документов заявителя, составляют:     Спр = Сз.пл + Срасх.м, где     Сз.пл   - заработная плата сотрудников,  привлекаемых для  приема,       регистрации и предварительного анализа документов заяви-                                 теля;    Срасх.м - затраты на расходные материалы, связанные с приемом, ре-       гистрацией  и предварительным анализом документов заяви-                                 теля.    Величина Спр  определяет  долю  размера сборов за выдачу лицензии,которая  должна  быть  перечислена заявителем на  счет  лицензиара  доподачи заявления.    5.  Затраты  на  заработную  плату сотрудников,  привлекаемых  дляприема,   регистрации и предварительного анализа документов заявителя,составляют:                  n                     Кнз + Кнр + Кэ    Сз.пл =  E  С(i) х Т(i) х (1 + --------------), где                   i=1                          100     С(i) - дневная ставка i-го сотрудника;    Т(i) - время,  затраченное i-ым сотрудником на прием,  регистрацию           или предварительный анализ документов заявителя;    n    - количество сотрудников, участвовавших в приеме, регистрации            и предварительном анализе документов заявителя;    Кнз  - норматив начислений на заработную плату, %;    Кнр  - коэффициент накладных расходов, %;    Кэ   - коэффициент эксплуатационных расходов, %.    6.   Затраты,   связанные  с  экспертизой  документов   заявителя,составляют:     Сэкс = Сз.пл + Снорм.матер.ср + Саморт + Срасх.матер + Спр, где     Сз.пл          - заработная плата сотрудников, привлеченных к экс-                     пертизе документов заявителя;    Снорм.матер.ср - затраты,  связанные  с  созданием,  приобретением           нормативно-правовых    документов,   необходимого                   программного обеспечения и т.д.;    Саморт         - стоимость амортизации технических средств;    Срасх.матер    - затраты на расходные материалы;    Спр            - прочие расходы, связанные с проведением эксперти-                     зы представленных документов.    7. Затраты на заработную плату сотрудников составляют:                  n                     Кнз + Кнр + Кэ    Сз.пл =  E  С(i) х Т(i) х (1 + --------------), где                   i=1                          100     С(i) - дневная ставка i-го сотрудника;    Т(i) - время, затраченное i-ым сотрудником на экспертизу представ-                          ленных документов;    n    - количество сотрудников, участвовавших в экспертизе докумен-                            тов заявителя;    Кнз  - норматив начислений на заработную плату, %;    Кнр  - коэффициент накладных расходов, %;    Кэ   - коэффициент эксплуатационных расходов, %.    8. Затраты, связанные с приобретением, разработкой и актуализациейнормативно-правовых документов, составляют:                          Снор.м + Спо + Ср.нм    Снорм.матер.ср = --------------------, где                                   К     Снор.м - стоимость нормативно-правовых  документов,  приобретаемых       или  обновляемых в течение года и используемых при выдаче                        данного вида лицензии;    Спо    - затраты на приобретение программного обеспечения;    Ср.нм  - затраты на разработку нормативных документов и методики;    К      - общее количество выданных лицензий.    9. Затраты на амортизацию технических средств составляют:                             n  С(i) х N(i)                            E  -----------                             i=1     Т(i)    Самор = ---------------, где                                   К     Т(i) - срок амортизации i-го оборудования (количество лет);    С(i) - стоимость i-го оборудования;    N(i) - количество i-го оборудования (количество, шт.);    К    - ориентировочное количество лицензий данного вида,  выданных                                за год;    n    - количество технических средств, используемых для экспертизы                            данной заявки.    10. Стоимость расходных материалов составляет:     Срасх.матер = С(1) + С(2), где     С(1) - стоимость бумаг, канцтоваров;    С(2) - расходные материалы для оргтехники.    11. Прочие расходы, связанные с выдачей лицензии, составляют:     Сп = Сконс + Скоорд + Ском.расх + Спр.здан, где     Сконс     - расходы на консультации;    Скоорд    - затраты, связанные координацией с соседними странами;    Ском.расх - командировочные расходы;    Спр.здан  - затраты, связанные с поддержанием производственных по-                    мещений в нормальных условиях.         4. Затраты, связанные с оформлением и выдачей лицензии                  n                     Кнз + Кнр + Кэ    Соформ =  E  С(i) х Т(i) х (1 + --------------), где                    i=1                         100     С(i) - дневная ставка i-го сотрудника;    Т(i) - время,  затраченное i-ым сотрудником (чел./дней) для оформ-                       ления и выдачи лицензии;    n    - количество сотрудников, привлеченных для оформления и выда-                             чи лицензии;    Кнз  - норматив начислений на заработную плату, %;    Кнр  - коэффициент накладных расходов, %;    Кэ   - коэффициент эксплуатационных расходов, %.                  5. Затраты, связанные с инспекционным               контролем за соблюдением условий лицензии     Синсп.контр = Сз.пл + Ском.расх + Срасх.матер + Сп, где     Сз.пл       - заработная плата сотрудников,  привлекаемых для инс-                                пекции;    Ском.расх   - командировочные расходы;    Срасх.матер - затраты на расходные материалы;    Сп          - прочие расходы.       6. Заработная плата сотрудников, привлекаемых для инспекции                  n                     Кнз + Кнр + Кэ    Сз.пл =  E  С(i) х Т(i) х (1 + --------------), где                   i=1                          100     С(i) - дневная ставка i-го сотрудника, привлекаемого  для  инспек-                                 ции;    Т(i) - время, затраченное i-ым сотрудником в период инспекции;    n    - количество привлекаемых сотрудников для инспекции;    Кнз  - норматив начислений на заработную плату, %;    Кнр  - коэффициент накладных расходов, %;    Кэ   - коэффициент эксплуатационных расходов,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yrz82-1zgmiibi0jam5">
      <w:r>
        <w:rPr>
          <w:rFonts w:ascii="Arial" w:cs="Arial" w:eastAsia="Arial" w:hAnsi="Arial"/>
          <w:color w:val="132D3F"/>
          <w:sz w:val="16"/>
          <w:szCs w:val="16"/>
          <w:u w:val="single"/>
        </w:rPr>
        <w:t xml:space="preserve">dalil.kg/document/34887</w:t>
      </w:r>
    </w:hyperlink>
  </w:p>
  <w:p>
    <w:pPr>
      <w:spacing w:after="0" w:before="40"/>
      <w:jc w:val="center"/>
    </w:pPr>
    <w:hyperlink w:history="1" r:id="rId3fbbl1dai_hiy2w4la8c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rnlxmtatia4bpjhpt1j" Type="http://schemas.openxmlformats.org/officeDocument/2006/relationships/hyperlink" Target="https://dalil.kg/document/6848" TargetMode="External"/><Relationship Id="rIdyymea2upsgqqx9dsyqypp" Type="http://schemas.openxmlformats.org/officeDocument/2006/relationships/hyperlink" Target="https://dalil.kg/document/34884" TargetMode="External"/><Relationship Id="rIdfnlwgkkjtgdni87p5evmo" Type="http://schemas.openxmlformats.org/officeDocument/2006/relationships/hyperlink" Target="https://dalil.kg/document/5435" TargetMode="External"/><Relationship Id="rIdjz7vgdoiks4nvviwzwwvd" Type="http://schemas.openxmlformats.org/officeDocument/2006/relationships/hyperlink" Target="https://dalil.kg/document/5999" TargetMode="External"/><Relationship Id="rIdlfiplwwentitt95to0x0j" Type="http://schemas.openxmlformats.org/officeDocument/2006/relationships/hyperlink" Target="https://dalil.kg/document/33131" TargetMode="External"/><Relationship Id="rIdiwjjdolmb49zjvdcctoqk" Type="http://schemas.openxmlformats.org/officeDocument/2006/relationships/hyperlink" Target="https://dalil.kg/document/7599"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yrz82-1zgmiibi0jam5" Type="http://schemas.openxmlformats.org/officeDocument/2006/relationships/hyperlink" Target="https://dalil.kg/document/34887" TargetMode="External"/><Relationship Id="rId3fbbl1dai_hiy2w4la8c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2026-09-24T20:42:46.716Z</dcterms:created>
  <dcterms:modified xsi:type="dcterms:W3CDTF">2026-09-24T20:42:46.716Z</dcterms:modified>
</cp:coreProperties>
</file>

<file path=docProps/custom.xml><?xml version="1.0" encoding="utf-8"?>
<Properties xmlns="http://schemas.openxmlformats.org/officeDocument/2006/custom-properties" xmlns:vt="http://schemas.openxmlformats.org/officeDocument/2006/docPropsVTypes"/>
</file>