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sgmaw5j-aqvvg684yjfw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6 июля 1998 года N 423                               Утверждено                     постановлением Правительства                         Кыргызской Республики                     от 19 ноября 1997 года N 673                                ПОЛОЖЕНИЕ          о Государственном фонде поддержки малого и среднего            бизнеса при Правительстве Кыргызской Республики                           I. Общие положения     1.  Настоящее  Положение  определяет  правовые  и  организационныеосновы деятельности Государственного фонда поддержки малого и среднегобизнеса при Правительстве Кыргызской Республики (далее - Фонд).    2. Фонд  осуществляет  финансово-инвестиционные и консультационныефункции в области поддержки и развития частного предпринимательства.    Фонд является  государственной  некоммерческой  организацией  и неимеет основной целью своей деятельности извлечение прибыли.    Поступления от  деятельности  Фонда  остаются в его распоряжении инаправляются  на  реализацию целей и задач, предусмотренных  настоящимПоложением.    3.   В   своей   деятельности  Фонд  руководствуется  КонституциейКыргызской  Республики,  законами  Кыргызской  Республики,  указами  ираспоряжениями    Президента    Кыргызской    Республики,    решениямиПравительства Кыргызской Республики и настоящим Положением.    4.    Фонд   организует   свою   работу   во   взаимодействии    сгосударственными  органами власти и управления Кыргызской  Республики,местными   государственными  администрациями  Кыргызской   Республики,общественными   объединениями,   финансово-кредитными   и   страховымиучреждениями и субъектами предпринимательской деятельности  КыргызскойРеспублики.    5. Фонд  является  юридическим лицом,  имеет печать с изображениемГосударственного  герба  и  своим  наименованием  на   кыргызском    ирусском языках.                       II. Функции и задачи Фонда     6. Основными направлениями деятельности Фонда являются:    - участие в реализации государственной  политики  по  формированиюрыночных      отношений      на      основе      развития     частногопредпринимательства, особенно его малых и средних форм;    - обеспечение  государственной поддержки предпринимательства путемпривлечения    и   эффективного   использования    отечественных     ииностранных  финансово-инвестиционных ресурсов на основе  двустороннихпереговоров;    - содействие  созданию  правовых  условий  для  развития  частногопредпринимательства;    -  участие  в  реализации правительственных программ  и  проектов,направленных на развитие предпринимательства;    -  получение  информации  о деятельности других  кредитных  линий,содействующих развитию частного предпринимательства;    - участие в формировании рыночной  инфраструктуры,  обеспечивающейхозяйствующим    субъектам   условия   и   возможности   для   веденияпредпринимательской деятельности;    -   поддержка    инновационной  деятельности   предпринимательскихструктур,   стимулирование  разработки  и  производства   конкурентно-способных видов продукции, содействие освоению новых технологий  "ноу-хау";    - оказание содействия  в  выделении  кредитов  предпринимательскимструктурам,     осуществляющим    производство    товаров    народногопотребления,  оказывающим услуги населению,   а  также  обеспечивающимэкспорт товаров и услуг за свободно конвертируемую валюту;    -     оказание    консультационных    и    информационных    услугпредпринимателям.                            III. Права Фонда     7. Для реализации функций и задач Фонд имеет право:    - вносить Президенту и Правительству Кыргызской Республики проектызаконов,  указов  и  других  нормативно-правовых  актов,  регулирующихвопросы предпринимательства;    -  вносить   Президенту   Кыргызской  Республики  и  ПравительствуКыргызской  Республики предложения по поддержке  и  развитию  частногопредпринимательства;    - проводить переговоры по привлечению  зарубежных  инвестиций  дляразвития частного предпринимательства;    - привлекать средства отечественных  и  иностранных  инвесторов  иобеспечивать их эффективное использование;    - осуществлять финансирование проектов и программ по  поддержке  иразвитию малого и среднего бизнеса;    - координировать деятельность  кредитных  линий,  направленных  наразвитие частного предпринимательства;    - самостоятельно определять процентную ставку выдаваемых  кредитовпо внутренней (сомовой) линии;    -  выдавать  кредиты  в  национальной  и  иностранной  валюте  подинвестиционные  бизнес-проекты, отобранные на  конкурсной  основе,  напринципах срочности, возвратности и платности;    - обеспечивать выделяемые кредиты залогом имущества,  гарантиями идругими видами обязательств со стороны получателей кредита;    - контролировать целевое использование средств,  выделяемых Фондомхозяйствующим  субъектам  или получаемых  ими  при  содействии  Фонда,приостанавливать  финансирование или возвращать выделенные средства  вслучае нарушений со стороны кредитополучателя;    -  принимать   участие  в  создании и  деятельности  хозяйствующихсубъектов,    особенно  обеспечивающих  информационно-методическую   иконсультационную помощь предпринимателям малого и среднего бизнеса;    -   оказывать   помощь  в  подготовке  и  повышении   квалификациипредпринимателей;    - направлять специалистов за рубеж для переподготовки и  повышенияквалификации по вопросам предпринимательства;    -   финансировать  научные  исследования  и   проведение   научно-практических   конференций,    семинаров   на   темы,    связанные   спредпринимательством;    -   совершать   операции  с  ценными  бумагами  в  соответствии  стребованиями, установленными законодательством;    - организовывать сбор, обработку и реализацию нормативно-правовой,патентно-лицензионной  и  иной  информации,   представляющей   интересдля  предпринимателей,  изучать  конъюнктуру  внутреннего  и  внешнегорынков;    -   заключать  договоры,  приобретать  и  арендовать  движимое   инедвижимое  имущество,  вступать в иные гражданско-правовые  отношенияс юридическими и физическими лицами;    -  осуществлять   в   установленном   порядке  внешнеэкономическуюдеятельность,   устанавливать   прямые   контакты   с   международнымиорганизациями и другими зарубежными юридическими лицами;    - создавать конкурсные комиссии, творческие коллективы, экспертныесоветы, в том числе с привлечением иностранных специалистов;    - осуществлять рекламно-издательскую деятельность;    - направлять до семи процентов от суммы всех средств,  поступившихв  фонд,  на  организацию управления фондом, создание и  развитие  егоматериально-технической      базы,      удовлетворение      социальныхпотребностей  его  работников  и  другие  затраты,  связанные  с   егодеятельностью;    -  осуществлять  иную  деятельность,  не  противоречащую  целям  изадачам   Фонда   и   не   запрещенную  законодательством   КыргызскойРеспублики.                 IV. Структура и органы управления Фонда     8.   Структура   Фонда   состоит  из  центрального   аппарата    итерриториальных органов Фонда.    9. Председатель Фонда,  заместитель председателя Фонда назначаютсяна    должность   и   освобождаются  от  должности   Премьер-министромКыргызской Республики.    10. Председатель Фонда:    -   организует  деятельность  Фонда  и  несет  ответственность  завыполнение возложенных на Фонд задач;    -  обеспечивает  выполнение  решений коллегии  Фонда,  принятых  всоответствии с ее компетенцией;    - согласно действующему законодательству  принимает  на  работу  иувольняет сотрудников Фонда;    - представляет права и законные интересы Фонда во взаимоотношенияхс   органами власти и управления Кыргызской Республики,  общественнымии   международными  организациями,   отечественными   и   иностраннымисубъектами   предпринимательской    деятельности,    юридическими    ифизическими лицами иностранных государств;    -  от   имени  Фонда  без доверенности заключает  сделки  по  всемвопросам деятельности Фонда;    - назначает  на должность и освобождает от должности руководителейтерриториальных органов Фонда;    - утверждает  штатное  расписание и смету расходов территориальныхорганов Фонда;    - утверждает должностные обязанности и другие внутренние документыФонда;    - от  имени  Фонда  без доверенности предъявляют в судебные органыисковые требования;    - издает распоряжения, обязательные к исполнению работниками Фондаи его территориальным органами;    - принимает  решения по другим вопросам в соответствии с настоящимПоложением и действующим законодательством.    11.   Коллегия  Фонда  осуществляет  свою  деятельность   согласноПоложения  о  Государственном  фонде  поддержки  малого   и   среднегобизнеса  при Правительстве Кыргызской Республики в составе 7 человек.    12.  Состав  Коллегии  Фонда утверждается Председателем  Фонда  изчисла     сотрудников   Фонда.    Председатель   Фонда,    заместительпредседателя  и начальники отделов входят в состав Коллегии  Фонда  подолжности.    Решение Коллегии  Фонда принимается простым большинством голосов иоформляется   постановлением,   подписываемым   председателем   Фонда.Заседания  Коллегии Фонда правомочны,  если на них  присутствовало  неменее   половины   его  членов.   При  разделении   голосов   поровну,утверждается решение, за которое голосовал председательствующий.    13. Коллегия Фонда:    - утверждает внутренний распорядок работы Фонда;    - утверждает основные направления деятельности Фонда на  ближайшиеполгода;    -   принимает  решения  о  создании,   реорганизации,   ликвидациирегиональных  органов  Фонда,   филиалов,  представительств   и   иныхпредприятий и организаций Фонда, утверждает их положения;    - утверждает годовой отчет о деятельности Фонда;    -   заслушивает  и  принимает  отчеты  руководителей  региональныхорганов Фонда;    - рассматривает результаты ревизий деятельности Фонда.    14.    Акты    председателя   Фонда   обязательны   к   исполнениютерриториальными органами Фонда.    15.   Председатель   Фонда  вправе  отменить  акты   руководителейтерриториальных органов Фонда, выходящие за пределы их полномочий  илиизданные   в   нарушение   действующего  законодательства   КыргызскойРеспублики, настоящего Положения и Положения о территориальном  органеФонда.                 V. Источники формирования средств Фонда     16. Источниками формирования средств Фонда являются:    - средства, поступающие от приватизации государственного имуществав размерах, определяемых Правительством и в установленном порядке;    -   денежные    средства    и    другие  активы   Фонда   развитияпредпринимательства;    -   кредиты,    гранты  и  другие  поступления  от   международныхорганизаций и зарубежных инвесторов, направляемые в Фонд для поддержкичастного предпринимательства;    - целевые перечисления предприятий и организаций;    - доходы от хозяйственной деятельности Фонда;    - иные не запрещенные законодательством поступления.                          VI. Прочие положения     17.  Ликвидация  и  реорганизация  Фонда  осуществляется  согласнозаконодательству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jmx9u3edhy9whzfoojmb">
      <w:r>
        <w:rPr>
          <w:rFonts w:ascii="Arial" w:cs="Arial" w:eastAsia="Arial" w:hAnsi="Arial"/>
          <w:color w:val="132D3F"/>
          <w:sz w:val="16"/>
          <w:szCs w:val="16"/>
          <w:u w:val="single"/>
        </w:rPr>
        <w:t xml:space="preserve">dalil.kg/document/34905</w:t>
      </w:r>
    </w:hyperlink>
  </w:p>
  <w:p>
    <w:pPr>
      <w:spacing w:after="0" w:before="40"/>
      <w:jc w:val="center"/>
    </w:pPr>
    <w:hyperlink w:history="1" r:id="rIdmc8p_r1_nspc7me3npft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gmaw5j-aqvvg684yjfwn" Type="http://schemas.openxmlformats.org/officeDocument/2006/relationships/hyperlink" Target="https://dalil.kg/document/557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jmx9u3edhy9whzfoojmb" Type="http://schemas.openxmlformats.org/officeDocument/2006/relationships/hyperlink" Target="https://dalil.kg/document/34905" TargetMode="External"/><Relationship Id="rIdmc8p_r1_nspc7me3npft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2026-09-27T20:49:13.446Z</dcterms:created>
  <dcterms:modified xsi:type="dcterms:W3CDTF">2026-09-27T20:49:13.446Z</dcterms:modified>
</cp:coreProperties>
</file>

<file path=docProps/custom.xml><?xml version="1.0" encoding="utf-8"?>
<Properties xmlns="http://schemas.openxmlformats.org/officeDocument/2006/custom-properties" xmlns:vt="http://schemas.openxmlformats.org/officeDocument/2006/docPropsVTypes"/>
</file>