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lpri_9bfw2xrx_pgj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1997 года N 401                              Утверждено                      </w:t>
      </w:r>
      <w:hyperlink w:history="1" r:id="rId-if_vzo8zjhipfdnvxtq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января 1997 года N 10                           ВРЕМЕННОЕ ПОЛОЖЕНИЕ    об организации конкурса (тендера) на государственные закупки     1.  Настоящее  Временное положение определяет  правила  и  порядокподготовки   и  проведения  тендера при осуществлении  государственныхзакупок  товаров  (работ  и  услуг),   относимых  к  продукции  общегоназначения,  финансируемых за счет средств государственного бюджета.    2.  Целесообразность  отнесения  государственных  закупок  товаров(работ  и  услуг) к продукции общего назначения и проведения  по   нимединых   тендеров   определяется  Министерством  финансов   КыргызскойРеспублики  совместно с другими министерствами и ведомствами,   исходяиз  экономических и технологических (совместимость, унификация и т.д.)подходов.    3.  Организация  тендеров  на  государственные  закупки  продукцииобщего    назначения    за   счет  средств  республиканского   бюджетаосуществляется  комиссией,  состав которой утверждается ПравительствомКыргызской  Республики.    4.   Рабочий   орган  комиссии  на  проведение   каждого   тендераопределяется  приказом  соответствующего  министерства  или  ведомствагосударственного заказчика.    5. При необходимости комиссия привлекает экспертов в установленномпорядке.    6.  Решение  о  датах  начала  и окончания  проведения  конкурснойпроцедуры принимается комиссией.    7. Расходы  по  организации  и  проведению тендеров обеспечиваютсясредствами  из республиканского бюджета,  предусмотренными  на  данныйвид государственной закупки.    8. Проведение тендера предусматривает:    - широкое  и  полное оповещение потенциальных участников тендера спривлечением средств массовой информации;    - своевременное рассмотрение предложений участников тендера;    - соблюдение установленных правил при проведении  тендера  как  состороны  участников,   так и со стороны госзаказчика  и  организаторовтендера;    - гласную  и  объективную систему выбора победителя по результатамтендера;    - возможность подачи аппеляции в установленном порядке.    9. Документы по проведению тендера в обязательном  порядке  должнысодержать:    -   адрес   организатора  тендера,   у  которого  можно   получитьнеобходимую информацию;    - письмо-приглашение к участию в тендере;    - сроки проведения тендеров;    - инструкции участникам тендера;    -   права  и  обязанности  как  претендента,  так  и  заказчика  иорганизатора тендера;    - порядок и требования к оформлению тендерной заявки (предложения)и различных форм;    -   требования    к   предоставлению  необходимых   подтверждающихдокументов;    - технические требования к товару (работе и услугам);    - критерии отбора и оценки тендерных предложений;    -  общий  формат  договора,  который должен  быть  заключен  междупобедителем тендера и государственным заказчиком;    -  определение   объекта  тендера с максимально  полным  описаниемработ,    подлежащих  выполнению,   или  товаров,  которые   предстоитпоставить, пунктов  и  графиков поставки,  сроков выполнения договора,способов и размеров обеспечения исполнения обязательств (если  таковыебудут применяться), а также иные существенные условия договора.    10.  Запрещается  внесение  в  документы  для  проведения  тендератребований,     которые    дискриминируют   коммерческие   организации(независимо  от  форм  собственности  и  стран  принадлежности)  и  несоответствуют действующему законодательству Кыргызской Республики.    11. Объявление о предстоящей закупке и предстоящих тендерах должнобыть опубликовано заказчиком в средствах массовой информации.    12. Объявление о результатах проведения тендеров также публикуютсяв республиканской печати.    13. Любая дополнительная информация,  исправление или изменение  втендерных   документах  заказчиком  должны  быть  доведены   до   всехучастников в сроки, позволяющие им принять необходимые меры.    14.  В  ходе  проведения тендера организатор конкурсных  торгов  ичлены  комиссии  обязаны  не  разглашать  полученную  ими  информацию,составляющую  служебную  или коммерческую  тайну  участника,  без  егосогласия.    15.  На  основании  результатов оценочного  отчета  о  проведенномтендере комиссия может принять следующие решения:    -   определить  победителя  тендера  и  поручить  государственномузаказчику   подписать  протокол с ним с целью  дальнейшего  проведенияпереговоров;    -   определить  победителя  тендера  и  поручить  государственномузаказчику подписать договор (контракт) между ним и заказчиком;    - признать тендер несостоявшимся.    16. Претендент, нарушивший действующее законодательство КыргызскойРеспублики   или  настоящее  Временное  положение,    а   также   иныенормативные    документы,    регулирующие   тендер,     должен    бытьдисквалифицирован и такое решение не может быть обжаловано в  судебномпорядке.    17. Комиссия по оценке  предложений  претендентов  может  признатьтендер несостоявшимся:    - в случае, если отсутствует эффективная конкуренция (наличие двухи более претендентов);    -   в   случае,   если  предоставленные  предложения  не  отвечаюттребованиям тендера;    -  в  случае,  если предложение с наименьшей оценочной  стоимостьюсущественно превышает предварительную смету затрат.    18.  В  случае  признания  тендера несостоявшимся  комиссия  можетпринять следующие решения:    -  провести  повторный  тендер с внесением изменений  в  тендерныедокументы;    -   в  случае  признания  нецелесообразности  тендера,   разрешитьзаказчику  заключить договор с поставщиком, предоставившим  наименьшуюцену  из  трех  предоставленных  цен,  на  основании  запроса  цен  отпоставщиков.    19.   Государственный   заказчик   имеет   право   обратиться    вПравительство Кыргызской Республики и Министерство финансов КыргызскойРеспублики  с  мотивированным  заявлением о предоставлении  разрешенияна  заключение  договора  без проведения конкурсных  торгов  ввиду  ихнецелесообразности.    Правительство     Кыргызской    Республики    иМинистерство  финансов  Кыргызской  Республики  в  двухнедельный  срокдолжны  проинформировать  заказчика  о своем решении.    20.  Решение  о  нецелесообразности проведения  тендера  комиссиейможет быть принято, если:    - затраты на проведение тендера превышают ожидаемый  экономическийэффект от конкуренции;    -  возникла  экстренная  необходимость  оперативного  приобретениятоваров   (услуг)  или  проведения работ в  результате  непредвиденныхобстоятельств (аварий, стихийных бедствий, эпидемий и т.п.);    - закупки товаров производятся на биржевых торгах;    -    возникли    обстоятельства,   не   позволяющие   использоватьпреимущества  конкуренции  или наносящие  ущерб  интересам  КыргызскойРеспублики.     Руководитель Аппарата Правительства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wel_diykdxny9ozrf1zj">
      <w:r>
        <w:rPr>
          <w:rFonts w:ascii="Arial" w:cs="Arial" w:eastAsia="Arial" w:hAnsi="Arial"/>
          <w:color w:val="132D3F"/>
          <w:sz w:val="16"/>
          <w:szCs w:val="16"/>
          <w:u w:val="single"/>
        </w:rPr>
        <w:t xml:space="preserve">dalil.kg/document/34943</w:t>
      </w:r>
    </w:hyperlink>
  </w:p>
  <w:p>
    <w:pPr>
      <w:spacing w:after="0" w:before="40"/>
      <w:jc w:val="center"/>
    </w:pPr>
    <w:hyperlink w:history="1" r:id="rIdk4y3vtuknsltaetubpr5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lpri_9bfw2xrx_pgjsn-" Type="http://schemas.openxmlformats.org/officeDocument/2006/relationships/hyperlink" Target="https://dalil.kg/document/34562" TargetMode="External"/><Relationship Id="rId-if_vzo8zjhipfdnvxtqr" Type="http://schemas.openxmlformats.org/officeDocument/2006/relationships/hyperlink" Target="https://dalil.kg/document/340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wel_diykdxny9ozrf1zj" Type="http://schemas.openxmlformats.org/officeDocument/2006/relationships/hyperlink" Target="https://dalil.kg/document/34943" TargetMode="External"/><Relationship Id="rIdk4y3vtuknsltaetubpr5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2026-09-27T16:42:50.545Z</dcterms:created>
  <dcterms:modified xsi:type="dcterms:W3CDTF">2026-09-27T16:42:50.545Z</dcterms:modified>
</cp:coreProperties>
</file>

<file path=docProps/custom.xml><?xml version="1.0" encoding="utf-8"?>
<Properties xmlns="http://schemas.openxmlformats.org/officeDocument/2006/custom-properties" xmlns:vt="http://schemas.openxmlformats.org/officeDocument/2006/docPropsVTypes"/>
</file>