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 СИЛУ          (В соответствии указа Президента КР           от </w:t>
      </w:r>
      <w:hyperlink w:history="1" r:id="rIdoykkru_yczyvvpwvh8z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2007 года №72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22 августа 2001 года УП N 254  (в редакции Указа Президента КР от </w:t>
      </w:r>
      <w:hyperlink w:history="1" r:id="rId_1hyv0xcj1sp4s3edyy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2002 года №217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УКАЗ ПРЕЗИДЕНТА КЫРГЫЗСКОЙ РЕСПУБЛИКИ                  О дополнительных мерах по дальнейшему             совершенствованию деятельности по привлечению                и использованию иностранных инвестиций     В целях  дальнейшего совершенствования деятельности по привлечениюи использованию иностранных инвестиций постановляю:    1.  Создать   Консультативный совет по иностранным  инвестициям  иутвердить прилагаемое </w:t>
      </w:r>
      <w:hyperlink w:history="1" r:id="rIdolbnntgqby5uyp7ua33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нем.    2.   Ввести   должность   специального  представителя   ПрезидентаКыргызской   Республики  по  привлечению  иностранных   инвестиций   иутвердить прилагаемое </w:t>
      </w:r>
      <w:hyperlink w:history="1" r:id="rId6-i34a6iiggcamz7qx-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нем.    3.   Утратил силу(в редакции Указа Президента КР от          </w:t>
      </w:r>
      <w:hyperlink w:history="1" r:id="rId-lrtpqnpgzhs_tzfsv3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2002 года №217</w:t>
        </w:r>
      </w:hyperlink>
      <w:r>
        <w:rPr>
          <w:rFonts w:ascii="Arial" w:cs="Arial" w:eastAsia="Arial" w:hAnsi="Arial"/>
          <w:sz w:val="24"/>
          <w:szCs w:val="24"/>
        </w:rPr>
        <w:t xml:space="preserve">)    4.   Контроль   за  исполнением  настоящего  Указа  возложить   наРуководителя Администрации Президента Кыргызской Республики.    5.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g-t_ziscoztfbebm5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dalil.kg/document/3500</w:t>
      </w:r>
    </w:hyperlink>
  </w:p>
  <w:p>
    <w:pPr>
      <w:spacing w:after="0" w:before="40"/>
      <w:jc w:val="center"/>
    </w:pPr>
    <w:hyperlink w:history="1" r:id="rIdxxil2dd6l71pfn-x4i6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kkru_yczyvvpwvh8zkb" Type="http://schemas.openxmlformats.org/officeDocument/2006/relationships/hyperlink" Target="https://dalil.kg/document/4581" TargetMode="External"/><Relationship Id="rId_1hyv0xcj1sp4s3edyymh" Type="http://schemas.openxmlformats.org/officeDocument/2006/relationships/hyperlink" Target="https://dalil.kg/document/3853" TargetMode="External"/><Relationship Id="rIdolbnntgqby5uyp7ua33fq" Type="http://schemas.openxmlformats.org/officeDocument/2006/relationships/hyperlink" Target="https://dalil.kg/document/3585" TargetMode="External"/><Relationship Id="rId6-i34a6iiggcamz7qx-oa" Type="http://schemas.openxmlformats.org/officeDocument/2006/relationships/hyperlink" Target="https://dalil.kg/document/3586" TargetMode="External"/><Relationship Id="rId-lrtpqnpgzhs_tzfsv3qh" Type="http://schemas.openxmlformats.org/officeDocument/2006/relationships/hyperlink" Target="https://dalil.kg/document/38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g-t_ziscoztfbebm5fq" Type="http://schemas.openxmlformats.org/officeDocument/2006/relationships/hyperlink" Target="https://dalil.kg/document/3500" TargetMode="External"/><Relationship Id="rIdxxil2dd6l71pfn-x4i6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2026-09-24T10:12:34.551Z</dcterms:created>
  <dcterms:modified xsi:type="dcterms:W3CDTF">2026-09-24T10:12:34.551Z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