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87hougkskg3vtbfle1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29 января 1996 года N 39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профилактике железодефицитных анемий среди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железодефицитные</w:t>
      </w:r>
    </w:p>
    <w:p>
      <w:r>
        <w:rPr>
          <w:rFonts w:ascii="Arial" w:cs="Arial" w:eastAsia="Arial" w:hAnsi="Arial"/>
          <w:sz w:val="24"/>
          <w:szCs w:val="24"/>
        </w:rPr>
        <w:t xml:space="preserve">анемии    являются   распространенным   заболеванием  во  всем   мире,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   среди  детей  и  женщин.  По  данным  ЮНИСЕФ  и   Всемирной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     здравоохранения      в      развивающихся     странах</w:t>
      </w:r>
    </w:p>
    <w:p>
      <w:r>
        <w:rPr>
          <w:rFonts w:ascii="Arial" w:cs="Arial" w:eastAsia="Arial" w:hAnsi="Arial"/>
          <w:sz w:val="24"/>
          <w:szCs w:val="24"/>
        </w:rPr>
        <w:t xml:space="preserve">железодефицитными анемиями страдают около 30 процентов всего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и  75   процентов   беременных   женщин. Выраженная   степень   анемии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причиной смертности у 25 процентов женщин и у  30  процентов</w:t>
      </w:r>
    </w:p>
    <w:p>
      <w:r>
        <w:rPr>
          <w:rFonts w:ascii="Arial" w:cs="Arial" w:eastAsia="Arial" w:hAnsi="Arial"/>
          <w:sz w:val="24"/>
          <w:szCs w:val="24"/>
        </w:rPr>
        <w:t xml:space="preserve">детей. Умеренно выраженная  анемия  приводит  к ослаблению  умственной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и  физической работоспособности на 10-20 процентов, снижению памяти  и</w:t>
      </w:r>
    </w:p>
    <w:p>
      <w:r>
        <w:rPr>
          <w:rFonts w:ascii="Arial" w:cs="Arial" w:eastAsia="Arial" w:hAnsi="Arial"/>
          <w:sz w:val="24"/>
          <w:szCs w:val="24"/>
        </w:rPr>
        <w:t xml:space="preserve">внимания,  сопротивляемости к инфекционным  заболеваниям,  особенно  у</w:t>
      </w:r>
    </w:p>
    <w:p>
      <w:r>
        <w:rPr>
          <w:rFonts w:ascii="Arial" w:cs="Arial" w:eastAsia="Arial" w:hAnsi="Arial"/>
          <w:sz w:val="24"/>
          <w:szCs w:val="24"/>
        </w:rPr>
        <w:t xml:space="preserve">детей, беременных и кормящих женщин.</w:t>
      </w:r>
    </w:p>
    <w:p>
      <w:r>
        <w:rPr>
          <w:rFonts w:ascii="Arial" w:cs="Arial" w:eastAsia="Arial" w:hAnsi="Arial"/>
          <w:sz w:val="24"/>
          <w:szCs w:val="24"/>
        </w:rPr>
        <w:t xml:space="preserve">При  исследовании анемии консультантами ЮНИСЕФ среди женщин Ошской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 в  1994  году  данная  патология  была  обнаружена  среди  23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 обследованных. Смертность от кровотечений  во  время   родов</w:t>
      </w:r>
    </w:p>
    <w:p>
      <w:r>
        <w:rPr>
          <w:rFonts w:ascii="Arial" w:cs="Arial" w:eastAsia="Arial" w:hAnsi="Arial"/>
          <w:sz w:val="24"/>
          <w:szCs w:val="24"/>
        </w:rPr>
        <w:t xml:space="preserve">у  женщин, страдающих  анемией,  занимает одно из ведущих мест. Особую</w:t>
      </w:r>
    </w:p>
    <w:p>
      <w:r>
        <w:rPr>
          <w:rFonts w:ascii="Arial" w:cs="Arial" w:eastAsia="Arial" w:hAnsi="Arial"/>
          <w:sz w:val="24"/>
          <w:szCs w:val="24"/>
        </w:rPr>
        <w:t xml:space="preserve">обеспокоенность  вызывает  рост железодефицитных  анемий  в  последние</w:t>
      </w:r>
    </w:p>
    <w:p>
      <w:r>
        <w:rPr>
          <w:rFonts w:ascii="Arial" w:cs="Arial" w:eastAsia="Arial" w:hAnsi="Arial"/>
          <w:sz w:val="24"/>
          <w:szCs w:val="24"/>
        </w:rPr>
        <w:t xml:space="preserve">годы,   обусловленный   нарушением рационального питания  населения  в</w:t>
      </w:r>
    </w:p>
    <w:p>
      <w:r>
        <w:rPr>
          <w:rFonts w:ascii="Arial" w:cs="Arial" w:eastAsia="Arial" w:hAnsi="Arial"/>
          <w:sz w:val="24"/>
          <w:szCs w:val="24"/>
        </w:rPr>
        <w:t xml:space="preserve">связи   со   снижением  реальных  денежных  доходов  и  покупательской</w:t>
      </w:r>
    </w:p>
    <w:p>
      <w:r>
        <w:rPr>
          <w:rFonts w:ascii="Arial" w:cs="Arial" w:eastAsia="Arial" w:hAnsi="Arial"/>
          <w:sz w:val="24"/>
          <w:szCs w:val="24"/>
        </w:rPr>
        <w:t xml:space="preserve">способности   у  людей,   ростом  инфляции,  безработицы   и   другими</w:t>
      </w:r>
    </w:p>
    <w:p>
      <w:r>
        <w:rPr>
          <w:rFonts w:ascii="Arial" w:cs="Arial" w:eastAsia="Arial" w:hAnsi="Arial"/>
          <w:sz w:val="24"/>
          <w:szCs w:val="24"/>
        </w:rPr>
        <w:t xml:space="preserve">трудностями переходного периода.</w:t>
      </w:r>
    </w:p>
    <w:p>
      <w:r>
        <w:rPr>
          <w:rFonts w:ascii="Arial" w:cs="Arial" w:eastAsia="Arial" w:hAnsi="Arial"/>
          <w:sz w:val="24"/>
          <w:szCs w:val="24"/>
        </w:rPr>
        <w:t xml:space="preserve">Одним   из  наиболее  эффективных путей снижения  анемии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обогащение   муки   соединениями  железа.  Данная   практика   успешно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используется во  многих странах мира на протяжении нескольких десятков</w:t>
      </w:r>
    </w:p>
    <w:p>
      <w:r>
        <w:rPr>
          <w:rFonts w:ascii="Arial" w:cs="Arial" w:eastAsia="Arial" w:hAnsi="Arial"/>
          <w:sz w:val="24"/>
          <w:szCs w:val="24"/>
        </w:rPr>
        <w:t xml:space="preserve">лет.  Исследования, проводимые зарубежными учеными  и   международными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организациями,   показывают   высокую    ее    эффективность,   низкую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стоимость по сравнению с другими способами компенсации микроэлементной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недостаточности,  абсолютную  безвредность  и  возможность   массового</w:t>
      </w:r>
    </w:p>
    <w:p>
      <w:r>
        <w:rPr>
          <w:rFonts w:ascii="Arial" w:cs="Arial" w:eastAsia="Arial" w:hAnsi="Arial"/>
          <w:sz w:val="24"/>
          <w:szCs w:val="24"/>
        </w:rPr>
        <w:t xml:space="preserve">охвата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Осознавая   высокую  заболеваемость  железодефицитными   анемиями,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  сохранения  и  поддержания здорового  генофонда  нации,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   неотложных  мероприятий  по  ликвидации  железодефицитных</w:t>
      </w:r>
    </w:p>
    <w:p>
      <w:r>
        <w:rPr>
          <w:rFonts w:ascii="Arial" w:cs="Arial" w:eastAsia="Arial" w:hAnsi="Arial"/>
          <w:sz w:val="24"/>
          <w:szCs w:val="24"/>
        </w:rPr>
        <w:t xml:space="preserve">расстройств,   а  также  для  выполнения  Государственной  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"Здоровая    нация"    в   части,  касающейся   профилактики   анемии,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профилактики железодефицитных анемий  среди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Кыргызской Республики (прилагается).</w:t>
      </w:r>
    </w:p>
    <w:p>
      <w:r>
        <w:rPr>
          <w:rFonts w:ascii="Arial" w:cs="Arial" w:eastAsia="Arial" w:hAnsi="Arial"/>
          <w:sz w:val="24"/>
          <w:szCs w:val="24"/>
        </w:rPr>
        <w:t xml:space="preserve">2.   Определить      государственное      акционерное     общество</w:t>
      </w:r>
    </w:p>
    <w:p>
      <w:r>
        <w:rPr>
          <w:rFonts w:ascii="Arial" w:cs="Arial" w:eastAsia="Arial" w:hAnsi="Arial"/>
          <w:sz w:val="24"/>
          <w:szCs w:val="24"/>
        </w:rPr>
        <w:t xml:space="preserve">"Кыргыз-Дан-Азык"   как  головную  организацию  по   обогащению   муки</w:t>
      </w:r>
    </w:p>
    <w:p>
      <w:r>
        <w:rPr>
          <w:rFonts w:ascii="Arial" w:cs="Arial" w:eastAsia="Arial" w:hAnsi="Arial"/>
          <w:sz w:val="24"/>
          <w:szCs w:val="24"/>
        </w:rPr>
        <w:t xml:space="preserve">соединениями  железа   и  возложить на нее функции  административного,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организационного, технического и методического контроля.</w:t>
      </w:r>
    </w:p>
    <w:p>
      <w:r>
        <w:rPr>
          <w:rFonts w:ascii="Arial" w:cs="Arial" w:eastAsia="Arial" w:hAnsi="Arial"/>
          <w:sz w:val="24"/>
          <w:szCs w:val="24"/>
        </w:rPr>
        <w:t xml:space="preserve">3. Установить технологические линии и  начать  обогащение  муки  I</w:t>
      </w:r>
    </w:p>
    <w:p>
      <w:r>
        <w:rPr>
          <w:rFonts w:ascii="Arial" w:cs="Arial" w:eastAsia="Arial" w:hAnsi="Arial"/>
          <w:sz w:val="24"/>
          <w:szCs w:val="24"/>
        </w:rPr>
        <w:t xml:space="preserve">сорта   в   государственных  акционерных обществах  "Бишкек-Дан-Азык",</w:t>
      </w:r>
    </w:p>
    <w:p>
      <w:r>
        <w:rPr>
          <w:rFonts w:ascii="Arial" w:cs="Arial" w:eastAsia="Arial" w:hAnsi="Arial"/>
          <w:sz w:val="24"/>
          <w:szCs w:val="24"/>
        </w:rPr>
        <w:t xml:space="preserve">"Кара-Балта-Дан-Азык",  "Кара-Суу-Дан-Азык"  по  мере   предоставления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ЮНИСЕФ оборудования  и  обогатительных смесей, но не позднее чем через</w:t>
      </w:r>
    </w:p>
    <w:p>
      <w:r>
        <w:rPr>
          <w:rFonts w:ascii="Arial" w:cs="Arial" w:eastAsia="Arial" w:hAnsi="Arial"/>
          <w:sz w:val="24"/>
          <w:szCs w:val="24"/>
        </w:rPr>
        <w:t xml:space="preserve">1 месяц после их поставки.</w:t>
      </w:r>
    </w:p>
    <w:p>
      <w:r>
        <w:rPr>
          <w:rFonts w:ascii="Arial" w:cs="Arial" w:eastAsia="Arial" w:hAnsi="Arial"/>
          <w:sz w:val="24"/>
          <w:szCs w:val="24"/>
        </w:rPr>
        <w:t xml:space="preserve">4. Местным государственным администрациям, местному самоуправлению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города   Бишкека  оказать административную, техническую  и  финансовую</w:t>
      </w:r>
    </w:p>
    <w:p>
      <w:r>
        <w:rPr>
          <w:rFonts w:ascii="Arial" w:cs="Arial" w:eastAsia="Arial" w:hAnsi="Arial"/>
          <w:sz w:val="24"/>
          <w:szCs w:val="24"/>
        </w:rPr>
        <w:t xml:space="preserve">помощь   государственным   акционерным  обществам   "Бишкек-Дан-Азык",</w:t>
      </w:r>
    </w:p>
    <w:p>
      <w:r>
        <w:rPr>
          <w:rFonts w:ascii="Arial" w:cs="Arial" w:eastAsia="Arial" w:hAnsi="Arial"/>
          <w:sz w:val="24"/>
          <w:szCs w:val="24"/>
        </w:rPr>
        <w:t xml:space="preserve">"Кара-Балта-Дан-Азык"    и   "Кара-Суу-Дан-Азык"    в    установке   и</w:t>
      </w:r>
    </w:p>
    <w:p>
      <w:r>
        <w:rPr>
          <w:rFonts w:ascii="Arial" w:cs="Arial" w:eastAsia="Arial" w:hAnsi="Arial"/>
          <w:sz w:val="24"/>
          <w:szCs w:val="24"/>
        </w:rPr>
        <w:t xml:space="preserve">эксплуатации обогатительного оборудования.</w:t>
      </w:r>
    </w:p>
    <w:p>
      <w:r>
        <w:rPr>
          <w:rFonts w:ascii="Arial" w:cs="Arial" w:eastAsia="Arial" w:hAnsi="Arial"/>
          <w:sz w:val="24"/>
          <w:szCs w:val="24"/>
        </w:rPr>
        <w:t xml:space="preserve">5.   Государственным   акционерным  обществам   "Кыргыз-Дан-Азык",</w:t>
      </w:r>
    </w:p>
    <w:p>
      <w:r>
        <w:rPr>
          <w:rFonts w:ascii="Arial" w:cs="Arial" w:eastAsia="Arial" w:hAnsi="Arial"/>
          <w:sz w:val="24"/>
          <w:szCs w:val="24"/>
        </w:rPr>
        <w:t xml:space="preserve">"Бишкек-Дан-Азык",     "Кара-Балта-Дан-Азык",     "Кара-Суу-Дан-Азык",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 здравоохранения  Кыргызской  Республики,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инспекции   по   стандартизации  и  метрологии    при   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Республики   постоянно  осуществлять   оценку   качества</w:t>
      </w:r>
    </w:p>
    <w:p>
      <w:r>
        <w:rPr>
          <w:rFonts w:ascii="Arial" w:cs="Arial" w:eastAsia="Arial" w:hAnsi="Arial"/>
          <w:sz w:val="24"/>
          <w:szCs w:val="24"/>
        </w:rPr>
        <w:t xml:space="preserve">обогащения муки соединениями железа и влияния ее на состояние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6. Для начала повсеместного обогащения муки соединениями железа на</w:t>
      </w:r>
    </w:p>
    <w:p>
      <w:r>
        <w:rPr>
          <w:rFonts w:ascii="Arial" w:cs="Arial" w:eastAsia="Arial" w:hAnsi="Arial"/>
          <w:sz w:val="24"/>
          <w:szCs w:val="24"/>
        </w:rPr>
        <w:t xml:space="preserve">всей территории Кыргызской Республики в 1998 году:</w:t>
      </w:r>
    </w:p>
    <w:p>
      <w:r>
        <w:rPr>
          <w:rFonts w:ascii="Arial" w:cs="Arial" w:eastAsia="Arial" w:hAnsi="Arial"/>
          <w:sz w:val="24"/>
          <w:szCs w:val="24"/>
        </w:rPr>
        <w:t xml:space="preserve">-   Министерству  финансов  Кыргызской  Республики,   Министерству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   Кыргызской   Республики,   государственному   акционерному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обществу    "Кыргыз-Дан-Азык",   а   также   местным   государственным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администрациям, местному  самоуправлению  городов  Бишкек  и Ош в 1996-</w:t>
      </w:r>
    </w:p>
    <w:p>
      <w:r>
        <w:rPr>
          <w:rFonts w:ascii="Arial" w:cs="Arial" w:eastAsia="Arial" w:hAnsi="Arial"/>
          <w:sz w:val="24"/>
          <w:szCs w:val="24"/>
        </w:rPr>
        <w:t xml:space="preserve">1997 годах изыскать средства для обогащения муки соединениями железа;</w:t>
      </w:r>
    </w:p>
    <w:p>
      <w:r>
        <w:rPr>
          <w:rFonts w:ascii="Arial" w:cs="Arial" w:eastAsia="Arial" w:hAnsi="Arial"/>
          <w:sz w:val="24"/>
          <w:szCs w:val="24"/>
        </w:rPr>
        <w:t xml:space="preserve">-   Генеральной   дирекции  Государственной  комиссии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по  иностранным  инвестициям  и   экономической    помощи</w:t>
      </w:r>
    </w:p>
    <w:p>
      <w:r>
        <w:rPr>
          <w:rFonts w:ascii="Arial" w:cs="Arial" w:eastAsia="Arial" w:hAnsi="Arial"/>
          <w:sz w:val="24"/>
          <w:szCs w:val="24"/>
        </w:rPr>
        <w:t xml:space="preserve">обратиться     к   странам-донорам    и    международным    финансовым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  с  просьбой  о предоставлении кредитов  для  грантов  на</w:t>
      </w:r>
    </w:p>
    <w:p>
      <w:r>
        <w:rPr>
          <w:rFonts w:ascii="Arial" w:cs="Arial" w:eastAsia="Arial" w:hAnsi="Arial"/>
          <w:sz w:val="24"/>
          <w:szCs w:val="24"/>
        </w:rPr>
        <w:t xml:space="preserve">закупку  оборудования для  обогащения  продуктов питания  соединениями</w:t>
      </w:r>
    </w:p>
    <w:p>
      <w:r>
        <w:rPr>
          <w:rFonts w:ascii="Arial" w:cs="Arial" w:eastAsia="Arial" w:hAnsi="Arial"/>
          <w:sz w:val="24"/>
          <w:szCs w:val="24"/>
        </w:rPr>
        <w:t xml:space="preserve">железа  или  согласовать с ними перераспределение уже  предоставленных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     в     пользу     Национальной   программы    профилактики</w:t>
      </w:r>
    </w:p>
    <w:p>
      <w:r>
        <w:rPr>
          <w:rFonts w:ascii="Arial" w:cs="Arial" w:eastAsia="Arial" w:hAnsi="Arial"/>
          <w:sz w:val="24"/>
          <w:szCs w:val="24"/>
        </w:rPr>
        <w:t xml:space="preserve">железодефицитных анемий среди населения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7.   Государственной  национальной  телерадиовещательной  компании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Республики,   Министерству   здравоохранения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Министерству  образования и науки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постоянно   информировать  население  республики  о   железодефицитных</w:t>
      </w:r>
    </w:p>
    <w:p>
      <w:r>
        <w:rPr>
          <w:rFonts w:ascii="Arial" w:cs="Arial" w:eastAsia="Arial" w:hAnsi="Arial"/>
          <w:sz w:val="24"/>
          <w:szCs w:val="24"/>
        </w:rPr>
        <w:t xml:space="preserve">анемиях, путях их профилактики и лечения.</w:t>
      </w:r>
    </w:p>
    <w:p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 Ибраимова О.И.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x0ghreamzwvg_zj2v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dalil.kg/document/35042</w:t>
      </w:r>
    </w:hyperlink>
  </w:p>
  <w:p>
    <w:pPr>
      <w:spacing w:after="0" w:before="40"/>
      <w:jc w:val="center"/>
    </w:pPr>
    <w:hyperlink w:history="1" r:id="rId6hs7ng5ro6wkgqh2vex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7hougkskg3vtbfle1u3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x0ghreamzwvg_zj2v7o" Type="http://schemas.openxmlformats.org/officeDocument/2006/relationships/hyperlink" Target="https://dalil.kg/document/35042" TargetMode="External"/><Relationship Id="rId6hs7ng5ro6wkgqh2vex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2026-09-24T06:25:16.994Z</dcterms:created>
  <dcterms:modified xsi:type="dcterms:W3CDTF">2026-09-24T06:25:16.994Z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