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lqhdabm43yjexgeb-0ym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февраля 1996 года N 55                                ПОЛОЖЕНИЕ                  о порядке контроля за экспортом из    Кыргызской Республики оборудования, материалов и технологий,              применяющихся при создании ракетного оружия     1. Настоящее Положение  предусматривает  комплекс  мероприятий  поконтролю  за  экспортом  (передачей,   обменом)  законченных  ракетныхсистем (баллистических ракет, ракет-носителей космических аппаратов  иисследовательских    ракет),    беспилотных   летательных    аппаратов(крылатых ракет, радиоуправляемых самолетов-мишеней и радиоуправляемыхразведывательных  самолетов),  способных доставлять полезную  нагрузкуна  дальность  от  300  км  и  более,   оборудования,   материалов   итехнологий, которые могут быть использованы при их создании,  а  такжеспециального  оборудования, предназначенного для  подготовки  и  пускауказанных  ракет и беспилотных летательных  аппаратов (далее именуются- товары и услуги,  применяемые для создания ракет).    2.  Контроль   за  экспортом (передачей,  обменом)  из  КыргызскойРеспублики   товаров   и  услуг,  применяемых  для   создания   ракет,осуществляется  с  целью  противодействия  распространению   ракетногооборудования и технологий,  которые могут способствовать созданию  илиприобретению  ракетных систем, способных доставлять  оружие  массовогоуничтожения,   а  также  созданию  или  приобретению  производственныхмощностей    для   таких    систем,    и   охватывает     все     видывнешнеэкономической    деятельности    (кроме    импорта),     включаяпроизводственные и научно-технические связи, прибрежную и приграничнуюторговлю,    товарообменные  операции,  демонстрацию   экспонатов   намеждународных выставках и ярмарках.    3.  Положение  не  имеет  целью  чинить  препятствия  национальнымкосмическим  программам  или международному сотрудничеству  по   такимпрограммам,   за  исключением тех случаев, когда их  реализация  можетспособствовать созданию систем доставки оружия массового уничтожения.    4. Порядок  контроля за экспортом из Кыргызской Республики товарови услуг, применяемых для создания ракет, предусматривает:    подготовку и  выдачу  заключений о возможности экспорта (передачи,обмена)   товаров   и   услуг,   применяемых   для   создания   ракет,перечисленных  в   утвержденном  распоряжением  Президента  КыргызскойРеспублики    Списке   оборудования,    материалов    и    технологий,применяющихся   при  создании  ракетного  оружия,    экспорт   которыхконтролируется  и  осуществляется  по  лицензии  (далее  именуется   -Список);    лицензирование и таможенное оформление экспорта (передачи, обмена)товаров и услуг, применяемых для создания ракет.    5. Список состоит из двух категорий (частей).    В категорию I включены  законченные  ракетные  системы,  способныедоставлять   полезную нагрузку весом не менее 500 кг на  дальность  от300  км  и  более,   оборудование и технологии,   являющиеся  наиболеезначимыми при создании ракетного оружия, экспорт которых, как правило,запрещен.    В категорию II включены законченные  ракетные  системы,  способныедоставлять  полезную нагрузку на дальность от 300 км и  более,  но  невходящие   в  число  систем,   указанных  в  категории  I,  материалы,оборудование  и  технологии,   применяющиеся  при  создании  ракетногооружия, экспорт которых осуществляется по лицензиям.    Если оборудование (изделие),  относящееся к категории I,  являетсячастью  какой-либо  системы  ракетного комплекса,   то  такая  систематакже  будет относиться к категории I,  за исключением случаев,  когдавстроенное  в  нее  оборудование (изделие) не  может  быть   отделено,удалено  или заменено.    6. Экспорт (передача,  обмен) законченных ракетных систем, товарови  услуг,   включенных в категории I и II Списка, а также любых  ракетили  беспилотных  летательных аппаратов подлежит  запрету,  если  естьоснования  считать,   что   они   предназначены  для  использования  вкачестве средства доставки оружия массового уничтожения.    При рассмотрении  предусмотренных  пунктом  8 настоящего Положениязаявлений  на  выдачу  заключений  о возможности  экспорта  (передачи,обмена)   законченных   ракетных   систем  и  беспилотных  летательныхаппаратов,   относящихся  к  категории  II,  а   также   оборудования,материалов   и   технологии,  используемых   в   указанных   системах,учитывается возможность размена дальности за вес полезной нагрузки,  врезультате чего они будут  относиться к категории I.    В  тех  конкретных  случаях,   когда оборудование,  относящееся  ккатегории   I,    может   в  соответствии  с  примечанием   2   Спискапредусматриваться   к   экспорту  (передаче,   обмену),   в   порядке,установленном для материалов, оборудования и технологий, относящихся ккатегории   II,   экспортер  должен  обеспечить  выполнение   условий,предусмотренных в пункте  7  настоящего Положения.    Экспорт специально  спроектированных  производственных  мощностей,предназначенных  для  разработки и производства  законченных  ракетныхсистем  и  оборудования (изделий), содержащихся в категории I  Списка,запрещен,  за  исключением  случаев,  допускаемых  в  соответствии   смеждународным режимом контроля за ракетной технологией.    7.   Подготовка   и  выдача  заключений  о  возможности   экспорта(передача,  обмена) товаров и услуг,  применяемых для создания  ракет,осуществляются Министерством обороны Кыргызской Республики.    Субъектами хозяйственной  деятельности  на  территории  КыргызскойРеспублики   или   в  местах  (пунктах),  находящихся под  юрисдикциейили    контролем   Кыргызской   Республики,    независимо   от    формсобственности,  при заключении контрактов (соглашений,  договоров)  наэкспорт  (передачу, обмен) товаров и услуг,  применяемых для  созданияракет,  включенных  в  категорию II Списка,   в  обязательном  порядкедолжны быть указаны в тексте контракта (соглашения, договора) конечныепользователи  и  цель  использования экспортируемых  товаров,   услуг,обязательства  (гарантии) импортера,  что эти товары  и  услуги  будутиспользованы   только  в  заявленных  целях,    а   также   не   будуткопироваться,       видоизменяться       (модернизироваться)       илиреэкспортироваться без разрешения экспортера.    Разрешение   на   реэкспорт,   модификацию   или   копирование   вобязательном   порядке   согласовывается   с   Министерством   обороныКыргызской   Республики и может быть получено при выполнении  условий,перечисленных в настоящем пункте.    Обязательства   (гарантии)   должны  быть   специально   оформленыимпортером в государственном органе страны-импортера, имеющем  на  этосоответствующие   полномочия,   по   каждой   конкретной   сделке   напоставку  каждого объекта экспорта (передачи, обмена),  включенного  вкатегорию II Списка, в виде международного импортного сертификата  илиего  аналога,   а в случае отсутствия процедуры оформления  импортногосертификата   -   в   виде  документа,   содержащего    обязательства,предусмотренные  во  втором  абзаце  данного  пункта,   с   завереннымпереводом на русский язык.    В  случае  экспорта  (передачи,  обмена)  оборудования  (изделий),включенного в категорию I Списка,  в контракте (соглашении,  договоре)также  в   обязательном   порядке   записывается   положение  о  правеэкспортера  на  осуществление  проверок использования  экспортируемоготовара  на  соответствие указанным в контракте целям.    8. Лицензирование экспорта (передачи,  обмена)  товаров  и  услуг,включенных   в  Список,   является  обязательным  для  всех  субъектовхозяйственной   деятельности  на  территории  Кыргызской   Республики,независимо  от  форм собственности, и осуществляется в соответствии  снастоящим Положением.    Экспорт (передача,  обмен)  товаров и услуг,  включенных в Список,осуществляется  только по разовым лицензиям, выдаваемым  Госагентствомпо внешнеэкономическим связям при Правительстве Кыргызской Республики.    Основанием для выдачи лицензии  является  заключение  Министерстваобороны   Кыргызской  Республики  о  возможности  экспорта  (передачи,обмена) товаров и услуг, применяемых для создания ракет.    Для получения  заключения  в адрес Министерства обороны КыргызскойРеспублики   направляются:    заявление   на   выдачу   заключения   овозможности  экспорта  (передачи,  обмена);  заявление  на   лицензию,оформленное    в    соответствии   с   требованиями,    установленнымиГосагентством   по   внешнеэкономическим  связям   при   ПравительствеКыргызской   Республики;   копия  контракта;   оригиналы   документов,содержащих   обязательства  (гарантии)   импортера   (в   случае    ихотсутствия   в   тексте  контракта) и государственного  органа  страныимпортера, предусмотренные пунктом 7 настоящего Положения.    Для  получения  заключения  о  возможности  временного  вывоза  запределы  Кыргызской Республики оборудования (изделий),   материалов  итехнологий,   содержащихся в Списке, для демонстрации на  выставках  иярмарках  в  адрес отдела Министерства обороны  Кыргызской  Республикинаправляется  заявление,   содержащее  сведения  о  названии  выставки(ярмарки),  месте и сроках экспонирования вывозимых объектов, а  такжеобязательства (гарантии) об обратном ввозе экспонатов без изменения ихколичественных и качественных характеристик.    Заключение о  возможности  экспорта (передачи,  обмена) выдается всрок   не   более  20  дней  после  получения  Министерством   обороныКыргызской Республики перечисленных документов.    Заключение    направляется   Министерством   обороны    КыргызскойРеспублики    в   Госагентство  по  внешнеэкономическим   связям   приПравительстве  Кыргызской  Республики. Копия  заключения  направляетсязаявителю.    Госагентство  по   внешнеэкономическим  связям  при  ПравительствеКыргызской   Республики   направляет  (по  согласованной   форме)    вМинистерство  обороны  Кыргызской Республики информацию  о  лицензиях,выданных на основании заключений.    9. При рассмотрении заявлений на экспорт (передачу, обмен) товарови   услуг,  применяемых  для  создания  ракет,  учитываются  следующиефакторы:    требование   предотвращения   распространения   оружия   массовогоуничтожения;    возможности   и    цели  ракетных  космических  программ   страны-получателя;    значимость поставки  с  точки  зрения  возможности создания системдоставки   (помимо   пилотируемых   летательных   аппаратов)    оружиямассового уничтожения;    оценка конечного использования переданных технических средств;    применимость соответствующих многосторонних договоренностей.    10.   Вывоз   за   пределы   Кыргызской   Республики   материалов,оборудования (изделий),  технологий, содержащих сведения, составляющиегосударственную  тайну, осуществляется в соответствии  с  требованиямиЗакона Кыргызской Республики "О государственной тайне".    11. Товары и услуги,  применяемые для создания ракет, содержащиесяв  Списке,   при  их  перемещении  за  пределы  Кыргызской  Республикиподлежат обязательному таможенному оформлению в установленном порядке.    Экспортер  представляет  таможенным органам  полученную  лицензию,которая  служит основанием для пропуска объекта экспорта  за   пределыКыргызской Республики.    При   вывозе   за  пределы  Кыргызской  Республики  экспонатов   иэкспозиционных   материалов,   относящихся  к  ракетному  оборудованию(изделиям)  и технологиям, содержащихся в Списке, для демонстрации  навыставках   и   ярмарках   таможенный  режим  должен   предусматриватьобязательства кыргызской организации,  осуществляющей вывоз экспонатови экспозиционных материалов, об их обратном ввозе.    Государственная  таможенная  инспекция  при  Минфине    КыргызскойРеспублики   представляет  (по  согласованной  форме)  в  Министерствообороны Кыргызской Республики информацию о вывозе товаров и услуг,  накоторые  были выданы заключения и лицензии, предусмотренные пунктом  8настоящего Положения.    12. Лица,  нарушающие порядок контроля за экспортом, установленныйнастоящим   Положением,   несут  ответственность  в   соответствии   сзаконодательством Кыргызской Республики.                                   СПИСОК                оборудования, материалов и технологий,     применяющихся при создании ракетного оружия, экспорт которых             контролируется и осуществляется по лицензиям                                   Категория I                                                              Таблица 1-----------------------------------------------------------------------N позиции|                   Наименование                   |Код ТН ВЭД---------|--------------------------------------------------|----------I.1.     |Оборудование                                      |I.1.1.   |Законченные ракетные системы (баллистические      |880250000;         |ракеты, ракеты-носители и исследовательские       |930690         |ракеты), способные доставлять полезную нагрузку не|         |менее 500 кг на дальность 300 км и более          |I.1.2.   |Атмосферные беспилотные летательные аппараты      |880220-         |(крылатые ракеты, радиоуправляемые самолеты-мишени|880250;         |и радиоуправляемые разведывательные самолеты),    |930690         |способные доставлять полезную нагрузку не менее   |         |500 кг на дальность 300 км и более                |I.1.3.   |Специально спроектированные производственные      |         |мощности для разработки и производства ракет и    |         |беспилотных летательных аппаратов, указанных в    |         |пунктах I.1.1-I.1.2                               |         |                                                  |         |                   Определения:                   |         |                                                  |         |Применительно к данному Списку:                   |         |1. "Разработка" включает все стадии работ вплоть  |         |до серийного производства, такие как:             |         |  проектирование;                                 |         |  проектные исследования;                         |         |  анализ проектных вариантов;                     |         |  выработка концепций проектирования;             |         |  сборка и испытание прототипов (опытных          |         |образцов);                                        |         |  схемы опытного производства;                    |         |  техническая документация;                       |         |  процесс передачи технической документации в     |         |производство;                                     |         |  определение проектного облика;                  |         |  компоновочная схема;                            |         |  макетирование.                                  |         |2. "Производство" включает все стадии             |         |производства, такие как:                          |         |  отработка производственного процесса;           |         |  изготовление;                                   |         |  сборка;                                         |         |  контроль производства;                          |         |  испытания;                                      |         |  мероприятия по обеспечению качества.            |         |3. "Производственные мощности" включают           |         |оборудование и специально разработанное           |         |математическое обеспечение, объединенные внутри   |         |сооружения для разработки прототипа или           |         |осуществления одной или нескольких                |         |стадий производства.                              |         |4. "Производственное оборудование" включает       |         |технологическую оснастку, шаблоны, стенды,        |         |оправки, опоки, пресс-формы, зажимные             |         |приспособления, приспособления для центровки,     |         |контрольно-испытательное оборудование, другие     |         |машины и их части, специально спроектированные или|         |модифицированные для разработки или осуществления |         |одной или более стадий производства.              |         |5. "Применение" ("использование") означает:       |         |  эксплуатацию;                                   |         |  пусконаладочные работы;                         |         |  техническое обслуживание;                       |         |  ремонт (включая капитальный);                   |         |  реконструкцию;                                  |         |  модернизацию.                                   |         |6. "Специально разработанный (специально          |         |спроектированный)" относится к оборудованию и его |         |частям, материалам или технологиям, которые в     |         |результате разработки (проектирования) приобрели  |         |исключительные свойства, выделяющие их            |         |применимость в определенных, заранее установленных|         |целях. Например, оборудование будет считаться     |         |специально спроектированным только в том случае,  |         |если оно не имеет других функций или применений.  |         |Аналогичным образом производственное оборудование |         |будет считаться специально спроектированным только|         |в том случае, если оно не может использоваться для|         |выпуска никаких других видов продукции.           |         |7. "Пригодный" или "способный" относится к        |         |подходящим для определенного применения           |         |оборудованию и его частям, материалам и           |         |технологиям, которые также могут использоваться в |         |других целях без изменения конфигурации,          |         |модификации или сертификации. Например, любая     |         |схема памяти, сертифицированная для продукции     |         |военного назначения, может быть пригодной для     |         |применения в системе наведения.                   |         |8. "Спроектированный или модифицированный" -      |         |относится к оборудованию и его частям, материалам |         |или технологиям, которые в результате             |         |проектирования или модификации приобрели          |         |определенные свойства, делающие их пригодными для |         |применения в некоторых определенных целях.        |         |Спроектированные или модифицированные оборудование|         |и его части, материалы или технологии также могут |         |иметь другое применение. Например, насос с        |         |титановым покрытием, обладающий коррозиестойкими  |         |свойствами, может использоваться не только для    |         |работы с ракетным топливом, но и с другими        |         |жидкостями.                                       |I.1.4.   |Отдельные ступени ракет и беспилотных летательных |880390;         |аппаратов (в том числе разгонные ступени),        |930690         |пригодные для использования в системах, указанных |         |в пунктах I.1.1 и I.1.2                           |I.1.5.   |Головные части (боеголовки) и возвращаемые        |880390990;         |полезные нагрузки ракет или боевые части          |930690         |беспилотных летательных аппаратов, пригодные для  |         |использования в системах, указанных в пунктах     |         |I.1.1 и I.1.2, и специально спроектированное для  |         |них оборудование, за исключением спроектированных |         |для применения в качестве небоевых полезных       |         |нагрузок при наличии условий, указанных в         |         |примечании 2 Списка                               |I.1.5.1. |Обтекатели и сбрасываемые экраны (чехлы) головных |880390990;         |частей (боеголовок) ракет и беспилотных           |930690         |летательных аппаратов из материалов на основе     |         |органических матриц (полиамида, полиимида,        |         |полибутилентерефталата, поликарбоната,            |         |фенолформальдегида)                               |I.1.5.2. |Обтекатели головных частей (боеголовок) ракет и   |880390990;         |беспилотных летательных аппаратов из материалов на|930690         |основе магниевых или титановых сплавов            |I.1.5.3. |Сбрасываемые экраны (чехлы) головных частей       |880390990;         |(боеголовок) ракет и беспилотных летательных      |930690         |аппаратов из теплоизоляционных материалов на      |         |основе кремнеземных или кварцевых нитей           |I.1.5.4. |Сбрасываемые экраны (чехлы) головных частей       |880390990;         |(боеголовок) ракет и беспилотных летательных      |930690         |аппаратов из углеродкремниевых композиционных     |         |материалов, работоспособных при температурах от   |         |1900 К до 3800 К, содержащих в своем составе      |         |карбиды бора, кремния, титана, циркония, гафния   |I.1.5.5. |Корпуса головных частей (боеголовок) ракет,       |880390990;         |включая наконечники, экраны (чехлы), в том числе  |930690         |сбрасываемые, из композиционных материалов        |         |"углерод-углерод"                                 |I.1.5.6. |Корпуса головных частей (боеголовок) и корпуса    |880390990;         |ракет и беспилотных летательных аппаратов с       |930690         |телозащитными и многофункциональными покрытиями,  |         |содержащими полиизобутилен, фторопласты, бор,     |         |кристаллы карбида кремния и окись алюминия        |I.1.5.7. |Корпуса головных частей (боеголовок) ракет и      |880390990;         |корпуса беспилотных летательных аппаратов с       |930690         |теплопоглотителями или их компонентами из легких  |         |жаростойких материалов на основе графитов         |         |(пирографитов), силицированных графитов, а также  |         |графитов, легированных бериллием, вольфрамом,     |         |ниобием, молибденом                               |I.1.5.8. |Теплоизолирующие и многофункциональные экраны из  |880390990;         |стеклотканей, изготовленных из стекловолокна,     |930690         |содержащего до 50 процентов (по весу) в смеси или |         |любого из следующих тяжелых элементов: неодима,   |         |празеодима, лантана, церия, диспрозия, иттербия   |I.1.5.9. |Корпуса головных частей (боеголовок), обтекатели  |880390990;         |ракет и беспилотных летательных аппаратов с       |930690         |радиопоглощающими покрытиями                      |I.1.6.   |Комплекты электронного оборудования, специально   |880390100;         |спроектированного или модифицированного для       |930690         |использования в головных частях (боеголовках)     |         |ракет и беспилотных летательных аппаратов,        |         |указанных в пунктах I.1.1 и I.1.2                 |I.1.7.   |Системы наведения, пригодные для использования в  |880390100;         |системах, указанных в пунктах I.1.1 и I.1.2,      |930690         |способные обеспечить точность доставки полезной   |         |нагрузки не более 3,33 процентов от дальности     |         |(т.е. круговое вероятное отклонение (КВО) 10 км   |         |или меньше на дальности не менее 300 км), за      |         |исключением спроектированных для ракет и          |         |беспилотных летательных аппаратов с дальностью до |         |300 км, при наличии условий, указанных в          |         |примечании 2 Списка                               |         |                                                  |         |Примечание 1                                      |         |1.1. Круговое вероятное отклонение (КВО) является |         |характеристикой точности и представляет собой     |         |радиус круга, центр которого совпадает с точкой   |         |прицеливания и который включает 50 процентов точек|         |падения боеголовок.                               |         |1.2. Аппаратура системы наведения объединяет      |         |процесс измерения и вычисления координат и        |         |скорости ракеты (навигационных параметров) с      |         |процессом вычисления и подачи команд для системы  |         |управления полетом с целью коррекции траектории.  |I.1.8.   |Жидкостные ракетные двигатели, имеющие общий      |841210900         |импульс 1,1*1000000 H*c (100 т*с, 2,5*100000      |         |фунт*с) и более                                   |I.1.9.   |Ракетные двигатели на твердом топливе, имеющие    |841210900         |полный импульс 1,1*1000000 H*c (100 т*с,          |         |2,5*100000 фунт*с) и более                        |I.1.10.  |Системы управления вектором тяги, пригодные для   |841290300         |использования в системах, указанных в пунктах     |         |I.1.1 и I.1.2, за исключением спроектированных для|         |ракет и беспилотных летательных аппаратов, не     |         |охватываемых пунктами I.1.1 и I.1.2, при наличии  |         |условий, указанных в примечании 2 Списка          |         |                                                  |         |Примечание 1                                      |         |1.3. Примеры методов обеспечения управления       |         |вектором тяги, охватываемые пунктом I.1.10,       |         |включают применение сопел изменяемой геометрии,   |         |впрыска жидкости или вторичного газа в сопло,     |         |поворота двигателя или сопла, отклонения потока   |         |выходной газовой струи газовыми рулями или        |         |зондами, тяговых щитков (триммеров)               |I.1.11.  |Механизмы обеспечения безопасности, взведения,    |880390100;         |подрыва детонатора боезаряда и срабатывания       |930690         |боевого оснащения (оружия) головной части         |         |(боеголовки) ракет и беспилотных летательных      |         |аппаратов, пригодные для использования в системах,|         |указанных в пунктах I.1.1 и I.1.2, за исключением |         |спроектированных для систем, не охватываемых      |         |пунктами I.1.1 и I.1.2, при наличии условий,      |         |указанных в примечании 2 Списка                   |         |                                                  |         |Примечание 2                                      |         |Объекты, в отношении которых пунктами I.1.5,      |         |I.1.7, I.1.10 и I.1.11 предусмотрены исключения,  |         |могут рассматриваться как оборудование категории  |         |II, если они экспортируются с учетом гарантий об  |         |использовании в заявленных целях, а экспортируемое|         |количество не позволяет использовать их в системах|         |ракетного оружия                                  |I.1.12.  |Специально спроектированные производственные      |         |мощности и специально спроектированное            |         |производственное оборудование для разработки и    |         |производства подсистем ракет и беспилотных        |         |летательных аппаратов, перечисленных в пунктах    |         |I.1.4-I.1.11                                      |-----------------------------------------------------------------------                                                               Таблица 2-----------------------------------------------------------------------N позиции|                         Наименование---------|-------------------------------------------------------------I.2.     |Технологии         |         |                         Определения:         |         |Применительно к данному Списку:         |1. "Конструкция и технология производства (технология)" -         |специальная информация, которая требуется для разработки,         |производства и использования изделия. Эта информация может         |иметь форму "технической помощи" или "технических данных"         |2. "Техническая помощь" может принимать такие формы, как:         |инструкции;         |мероприятия по повышению квалификации;         |обучение;         |практическое освоение методов работы;         |консультационные услуги.         |3. "Технические данные" могут быть представлены в таких         |формах, как:         |чертежи и их копии;         |схемы;         |диаграммы;         |модели;         |формулы;         |технические проекты и спецификации;         |руководства и инструкции в виде описания или записи на         |магнитных дисках, лентах и постоянных запоминающих         |устройствах (ПЗУ).         |         |Примечание 3         |3.1. Разрешение на экспорт (передачу, обмен) любого предмета         |(материала или оборудования) из данного Списка одновременно         |предусматривает предоставление конечному пользователю         |минимума информации о конструкции и технологии производства в         |объеме, необходимом для установки, задействования,         |эксплуатации и ремонта этого предмета         |3.2. Настоящее определение технологии не распространяется на         |"общедоступную технологию" или "фундаментальные научные         |исследования"         |"Общедоступная технология" применительно к данному Списку         |означает технологию, на дальнейшее распространение которой не         |накладывается никаких ограничений (ограничения авторского         |права не выводят технологию из категории "общедоступной")         |"Фундаментальные научные исследования" означают         |экспериментальные или теоретические работы, ведущиеся главным         |образом с целью получения новых знаний о фундаментальных         |принципах явлений и наблюдаемых фактах, а не для достижения         |определенной практической целиI.2.1.   |Конструкция и технология производства законченных ракетных         |систем и беспилотных летательных аппаратов, указанных в         |пунктах I.1.1 и I.1.2I.2.2.   |Конструкция и технология производства отдельных ступеней         |ракет и беспилотных летательных аппаратов (в том числе         |разгонных ступеней), пригодных для использования в системах,         |указанных в пунктах I.1.1 и I.1.2I.2.3.   |Конструкция и технология производства головных частей         |(боеголовок) или возвращаемых полезных нагрузок ракет и         |боевых частей беспилотных летательных аппаратов с размещенным         |в них оборудованием, пригодным для использования в системах,         |указанных в пунктах I.1.1 и I.1.2I.2.4.   |Конструкция и технология производства электронного         |оборудования, специально спроектированного или         |модифицированного для использования в головных частях         |(боеголовках) ракет и беспилотных летательных аппаратов,         |указанных в пунктах I.1.1 и I.1.2I.2.5.   |Конструкция и технология производства систем наведения,         |пригодных для использования в системах, указанных в пунктах         |I.1.1 и I.1.2, способных обеспечить точность доставки         |полезной нагрузки не более 3,33 процента от дальностиI.2.6.   |Конструкция и технология производства жидкостных ракетных         |двигателей, имеющих общий импульс 1,1*1000000 H*c (100 т*с,         |2,5*100000 фунт*с) и болееI.2.7.   |Конструкция и технология производства ракетных двигателей         |на твердом топливе, имеющих полный импульс 1,1*1000000 H*c         |(100 т*с, 2,5*100000 фунт*с) и болееI.2.8.   |Конструкция и технология производства систем управления         |вектором тяги, пригодных для использования в системах,         |указанных в пунктах I.1.1 и I.1.2I.2.9.   |Конструкция и технология производства механизмов обеспечения         |безопасности, взведения, подрыва детонатора боезаряда и         |срабатывания боевого оснащения (оружия) головной части         |(боеголовки) ракет и беспилотных летательных аппаратов,         |пригодных для использования в системах, указанных в пунктах         |I.1.1 и I.1.2I.2.10.  |Конструкция и технология производства обтекателей и         |сбрасываемых экранов (чехлов) головных частей (боеголовок)         |ракет и беспилотных летательных аппаратов из материалов на         |основе органических матриц (полиамида, полиимида,         |полибутилентерефталата, поликарбоната, фенолформальдегида)I.2.11.  |Конструкция и технология производства обтекателей головных         |частей (боеголовок) ракет и беспилотных летательных аппаратов         |из материалов на основе магниевых или титановых сплавовI.2.12.  |Конструкция и технология производства сбрасываемых экранов         |(чехлов) головных частей (боеголовок) ракет и беспилотных         |летательных аппаратов из теплоизоляционных материалов на         |основе кремнеземных и кварцевых нитейI.2.13.  |Конструкция и технология производства сбрасываемых экранов         |(чехлов) головных частей (боеголовок) ракет и беспилотных         |летательных аппаратов из углеродкремниевых композиционных         |материалов, работоспособных при температурах от 1900 К до         |3800 К, содержащих в своем составе карбиды бора, кремния,         |титана, циркония, гафнияI.2.14.  |Конструкция и технология производства корпусов головных         |частей (боеголовок) ракет, включая наконечники, экранов         |(чехлов), в том числе сбрасываемых, из композиционных         |материалов "углерод-углерод"I.2.15.  |Конструкция и технология производства корпусов головных         |частей (боеголовок) и корпусов ракет и беспилотных         |летательных аппаратов с теплозащитными и многофункциональными         |покрытиями, содержащими полиизобутилен, фторопласты, бор,         |кристаллы карбида кремния, окись алюминияI.2.16.  |Конструкция и технология производства корпусов головных         |частей (боеголовок) ракет и беспилотных летательных аппаратов         |с теплопоглотителями или их компонентами из легких         |жаростойких материалов на основе графитов (пирографитов),         |силицированных графитов, а также графитов, легированных         |бериллием, вольфрамом, ниобием, молибденомI.2.17.  |Технология производства теплозащитных и многофункциональных         |экранов из стеклотканей, изготовленных из стекловолокна,         |содержащего до 50 процентов (по весу) в смеси или любого из         |следующих тяжелых элементов: неодима, празеодима, лантана,         |церия, диспрозия, иттербияI.2.18.  |Конструкция и технология производства корпусов головных         |частей (боеголовок) обтекателей ракет и беспилотных         |летательных аппаратов с радиопоглощающими покрытиями-----------------------------------------------------------------------                              Категория II                                                              Таблица 3-----------------------------------------------------------------------  N позиции   |               Наименование                  |Код ТН ВЭД--------------|---------------------------------------------|----------II.1.         |Материалы                                    |II.1.1.       |Топлива и их компоненты, используемые в      |              |ракетах и беспилотных летательных аппаратах  |II.1.1.1.     |Гидразин, имеющий концентрацию более 70      |282510000              |процентов и его производные, включая         |              |монометилгидразин                            |II.1.1.2.     |Несимметричный диметилгидразин               |292800000II.1.1.3.     |Жидкие окислители:                           |II.1.1.3.1.   |азотистый ангидрид (динитроген триоксид);    |281129300II.1.1.3.2.   |азотный диоксид/азотный тетроксид (нитроген  |281129300              |диоксид/динитроген тетроксид);               |II.1.1.3.3.   |азотный ангидрид (динитроген пентоксид);     |281129300II.1.1.3.4.   |ингибированная красная дымящаяся азотная     |280800000              |кислота;                                     |II.1.1.3.5.   |соединения, содержащие фтор и один или более |2812; 2826              |атомов других галогенов, кислорода или азота |II.1.1.4.     |Перхлорат аммония                            |282990100II.1.1.5.     |Перхлораты, хлораты и хроматы в смеси с      |282990900;              |металлической пудрой или другими             |282919000;              |высокоэнергетическими компонентами топлива   |284150000II.1.1.6.     |Алюминиевый порошок с чистотой 97 процентов и|760310000              |более (по весу) в виде частиц, имеющих       |              |сферическую форму диаметром 500 мкм и менее  |II.1.1.7.     |Металлические горючие добавки к топливу в    |              |виде частиц размером менее 500 мкм, имеющих  |              |сферическую, сфероидальную, чешуйчатую или   |              |гранулированную форму, содержащих 97         |              |процентов и более (по весу) любого из        |              |следующих компонентов:                       |II.1.1.7.1.   |циркония и его сплавов;                      |810910100II.1.1.7.2.   |бериллия и его сплавов;                      |811211000II.1.1.7.3.   |магния и его сплавов;                        |810430000II.1.1.7.4.   |бора и его сплавов;                          |280450100II.1.1.7.5.   |цинка и его сплавов;                         |790390000II.1.1.7.6.   |мишметалла                                   |280530100II.1.1.8.     |Нитрамины:                                   |II.1.1.8.1.   |октоген;                                     |360200000;              |                                             |293369900II.1.1.8.2.   |гексоген                                     |360200000;              |                                             |293369100II.1.1.9.     |Полибутадиен с карбоксильными концевыми      |400220000              |группами                                     |II.1.1.10.    |Полибутадиен с гидроксильными концевыми      |400220000              |группами                                     |II.1.1.11.    |Глицидилазид                                 |400220000II.1.1.12.    |Полибутадиенакриловая кислота                |400220000II.1.1.13.    |Полибутадиеннитрилакриловая кислота          |400259000II.1.1.14.    |Каталитические и ингибирующие добавки к      |              |твердым топливам:                            |II.1.1.14.1.  |трифенил висмута                             |290711000II.1.1.15.    |Модифицирующие компоненты, регулирующие      |              |скорость горения смесевых твердых топлив:    |II.1.1.15.1.  |ферроцен;                                    |293100000II.1.1.15.2.  |N-бутил-ферроцен (бутацин);                  |293090800II.1.1.15.3.  |диэтилферроцен (ДАФ) (катоцин);              |293090800II.1.1.15.4.  |октоксилилферроцен;                          |294110000II.1.1.15.5.  |фтористый литий                              |282619000II.1.1.16.    |Нитроэфиры и нитропластификаторы:            |II.1.1.16.1.  |тринитропропантриол (НГЦ);                   |290550900II.1.1.16.2.  |триметилолэтантринитрат;                     |290550900II.1.1.16.3.  |динитратдиэтиленгликоль;                     |290550900II.1.1.16.4.  |1, 2, 4-бутантриолтринитрат;                 |290550900II.1.1.16.5.  |динитраттриэтиленгликоль                     |290550900II.1.1.17.    |Стабилизаторы твердых топлив:                |II.1.1.17.1.  |2-нитродифениламин;                          |292144000II.1.1.17.2.  |N-метил-пара-нитроанилин                     |292142100II.1.1.18.    |Карбораны, декарбораны, пентабораны и их     |290219900;              |производные                                  |290359000;              |                                             |290420900;              |                                             |290490900II.1.1.19.    |Связующие добавки топлив:                    |II.1.1.19.1.  |трис (1-(2-метил)азиридинил) фосфор оксид;   |293390900II.1.1.19.2.  |тримезол (1-(2-метил)азиридин);              |293390900II.1.1.19.3.  |"тепанол", продукт реакции                   |382390980              |тетраэтиленпентамина, акрилонитрила и        |              |глицидола;                                   |II.1.1.19.4.  |"тепан", продукт реакции тетленпентамина и   |382390980              |акрилонитрила;                               |II.1.1.19.5.  |многофункциональные азиридин-амиды           |382390980              |изофталевой, тримезиновой, изоциануриновой   |              |или триметиладипиновой кислот с наличием     |              |диметилазиридиновой или диэтилазиридиновой   |              |групп                                        |II.1.1.20.    |Высокоэнергетические жидкие топлива, такие   |282510000              |как боросодержащие суспензии с удельной      |              |теплотворной способностью 9500 ккал/кг       |              |(40*1000000 Дж/кг) и выше                    |II.1.1.21.    |Смесевые (композитные) топлива, в том числе  |360200000;              |на основе нитросодержащего связующего, и     |930690100              |заряды, прочно скрепленные с корпусом        |              |ракетного двигателя, а также вкладные заряды |              |твердого ракетного топлива                   |II.1.2.       |Конструкционные материалы, пригодные для     |              |использования в системах, указанных в пунктах|              |I.1.1 и I.1.2                                |II.1.2.1.     |Мартенситностареющие стали (с повышенным     |7219;              |содержанием никеля, низким уровнем углерода и|7220;              |наличием элементов замещения или элементов,  |730441900;              |вызывающих выделение из твердого раствора с  |730449100              |целью упрочнения), имеющие предельную        |              |прочность 150 кг/кв.мм или более при         |              |температуре +20 градусов С                   |              |                                             |              |Примечание 4                                 |              |Высоколегированные стали используются в виде |              |листов, плит или трубок с толщиной стенки    |              |равной или менее 5 мм                        |II.1.2.2.     |Вольфрам и его сплавы в форме сферических или|810110000              |полученных распылением частиц диаметром 500  |              |мкм и менее с чистотой 97 процентов и более  |              |(по весу)                                    |II.1.2.3.     |Молибден и его сплавы в форме сферических или|810210000              |полученных распылением частиц диаметром 500  |              |мкм и менее с чистотой 97 процентов и более  |              |(по весу)                                    |II.1.2.4.     |Композиционные материалы, слоистые пластины  |              |(ламинаты) и изделия из них, специально      |              |предназначенные для использования в системах,|              |указанных в пунктах I.1.1 и I.1.2, и         |              |подсистемах, указанных в пунктах I.1.4,      |              |I.1.5, I.1.8-I.1.10, пропитанные полимером   |              |волокнистые препреги, а также предварительно |              |отформованные волокнистые заготовки          |              |(преформы) с металлическим покрытием для     |              |получения указанных материалов на основе     |              |органических или металлических матриц с      |              |использованием армирующих волокон, имеющие   |              |удельную прочность на растяжение более       |              |7,62*10000 м и удельный модуль упругости     |              |более 3,18*1000000 м:                        |II.1.2.4.1.   |на основе полиамидных, полиимидных,          |392690100              |полибутилентерефталатных, поликарбонатных,   |              |фенолформальдегидных матриц;                 |II.1.2.4.2.   |на основе магниевых матриц;                  |392690100II.1.2.4.3.   |на основе титановых матриц;                  |392690100II.1.2.4.4.   |на волокнистой основе из кварцевых нитей     |392690100;              |(каркасов);                                  |681599100II.1.2.4.5.   |на волокнистой основе из углеродных нитей    |3801;              |(каркасов);                                  |392690100;              |                                             |690310000II.1.2.4.6.   |на волокнистой основе из борных волокон      |280450100;              |(каркасов);                                  |392690100II.1.2.4.7.   |на волокнистой основе из окиси алюминия;     |281820000;              |                                             |392690100II.1.2.4.8.   |на волокнистой основе из карбида кремния;    |284920000;              |                                             |690310000II.1.2.4.9.   |на волокнистой основе из вольфрамовой        |810192000              |проволоки;                                   |II.1.2.4.10.  |на волокнистой основе из молибденовой        |810292000              |проволоки;                                   |II.1.2.4.11.  |на волокнистой основе из титановой проволоки |810890300-              |                                             |810890700              |                                             |              |Примечание 5                                 |              |Экспортному контролю в соответствии с        |              |пунктом II.1.2.4 подлежат пропитанные        |              |полимером препреги на волокнистой основе с   |              |температурой стеклования после обработки     |              |свыше + 145 градусов С                       |II.1.2.5.     |Композиционные материалы в виде изделий      |              |сложной геометрической формы (цилиндров,     |              |сфер, эллипсоидов, конусов, торов и т.п.)    |              |для изготовления корпусов ракетных           |              |двигателей на твердом топливе, сопловых      |              |блоков и их элементов из:                    |II.1.2.5.1.   |углепластиков;                               |3801;              |                                             |392690100II.1.2.5.2.   |стеклопластиков;                             |701910;              |                                             |701920II.1.2.5.3.   |органопластиков                              |392690100II.1.2.6.     |Пиролитические углеродные материалы типа     |3801              |"углерод-углерод", предназначенные для       |              |ракетных систем, включая:                    |II.1.2.6.1.   |углерод-углеродные материалы с               |3801              |пространственной структурой армирования      |              |(более 2-х направлений армирования) или      |              |волокнистый армированный графит;             |II.1.2.6.2.   |углерод-углеродные материалы, полученные     |3801              |методом намотки и выкладки, для тонкостенных |              |элементов конструкции                        |II.1.2.7.     |Тонкодиспергированный рекристаллизованный в  |3801              |большом объеме графит (с объемной плотностью |              |не менее 1.72 г/куб.см, измеренной при       |              |температуре +15 градусов С, и размером частиц|              |100 мкм и менее)                             |II.1.2.8.     |Керамические композиционные материалы с      |280450100;              |диэлектрической проницаемостью менее 6 при   |284920000;              |частотах от 100 Гц до 10 ГГц для применения в|285000300              |радиопрозрачных обтекателях (вставках) антенн|              |ракет или беспилотных летательных аппаратов  |II.1.2.9.     |Термоэрозионностойкие радиопрозрачные        |7019              |материалы и покрытия, в том числе на основе  |              |минеральных стеклопластиков типа МСП-К,      |              |обеспечивающие стойкость изготавливаемых     |              |радиопрозрачных обтекателей (вставок) к      |              |воздействию теплового потока до 1*1000       |              |ккал/кв.м*с, при времени воздействия до 1 с в|              |сочетании с импульсом избыточного давления   |              |более 0,5 кг/кв.см                           |II.1.2.10.    |Стеклоткани и стекловолокно, содержащие до 50|7019              |процентов (по весу) в смеси или любого из    |              |следующих тяжелых элементов: неодима,        |              |празеодима, лантана, церия, диспрозия,       |              |иттербия                                     |II.1.2.11.    |Объемные заготовки на базе необожженной      |880390990;              |керамики, армированные карбидом кремния и    |930690              |пригодные для механической обработки и       |              |применения в наконечниках боеголовок         |II.1.3.       |Материалы для уменьшения заметности и        |              |отражаемой энергии облучения в               |              |радиодиапазоне, ультрафиолетовом,            |              |инфракрасном или звуковом диапазонах,        |              |пригодные для использования в системах,      |              |указанных в категории I, включая:            |II.1.3.1.     |термостойкие радиопоглощающие материалы      |391000000              |градиентного или (и) интерференционного      |              |типа, в том числе на основе                  |              |кремнийорганических связующих и специальных  |              |наполнителей (металлических порошков, сажи,  |              |ферритов, карбонильного железа),             |              |сохраняющие магнитные и диэлектрические      |              |свойства при температуре +350 градусов С     |              |или выше и обладающие коэффициентом          |              |отражения волн от 10 до 30 процентов         |II.1.3.2.     |покрытия, включая красители на основе        |381519000;              |кремнийорганических связующих, специально    |391000000              |разработанные для уменьшения или жесткого    |              |ограничения отражения или эмиссии в          |              |микроволновом (0,1-10 мм), а также           |              |инфракрасном (0,7-100 мкм) или               |              |ультрафиолетовом (от 0,01 до 0,35 мкм)       |              |диапазонах спектра, за исключением покрытий, |              |специально используемых для систем           |              |терморегулирования искусственных спутников   |              |Земли (ИСЗ)                                  |II.2.         |Оборудование                                 |II.2.1.       |Законченные ракетные системы (баллистические |880250000;              |ракетные системы, ракеты-носители и          |930690              |исследовательские ракеты), не охватываемые   |              |пунктом I.1.1, способные доставлять полезную |              |нагрузку на дальность 300 км и более         |II.2.2.       |Атмосферные беспилотные летательные аппараты |880220-              |(включая крылатые ракеты, радиоуправляемые   |880250000;              |самолеты-мишени и радиоуправляемые           |930690              |разведывательные самолеты), не охватываемые  |              |пунктом I.1.2, способные доставлять полезную |              |нагрузку на дальность 300 км и более         |II.2.3.       |Отдельные ступени ракет и беспилотных        |880390;              |летательных аппаратов (в том числе разгонные |930690              |ступени), используемые в системах, указанных |              |в пунктах II.2.1 и II.2.2, но не входящие в  |              |пункт I.1.4                                  |II.2.4.       |Межступенные отсеки и механизмы сочленения и |880390990;              |разделения ступеней ракет и беспилотных      |930690              |летательных аппаратов, указанных в пунктах   |              |I.1.1 и I.1.2                                |II.2.5.       |Специально спроектированные производственные |              |мощности и специально спроектированное       |              |производственное оборудование для разработки |              |и производства отдельных ступеней,           |              |межступенных отсеков и механизмов сочленения |              |и разделения ступеней, указанных в пунктах   |              |II.2.3 и II.2.4                              |II.2.6.       |Двигатели и их части, пригодные для          |              |использования в ракетах и беспилотных        |              |летательных аппаратах, указанных в пунктах   |              |I.1.1 и I.1.2, а также специально            |              |спроектированные для них производственные    |              |мощности и производственное оборудование:    |II.2.6.1.     |твердотопливные и жидкостные ракетные        |841210              |двигатели с полным (общим) импульсом         |              |8,41*100000 Н*с (76,4 т*с, 1,91*100000       |              |фунтов*с) или более, но не менее, чем        |              |1,1*1000000 Н*с (100 т*с, 2,5*100000         |              |фунтов*с);                                   |II.2.6.2.     |легкие турбореактивные и турбовентиляторные  |              |двигатели, включая двигатели с               |              |двухступенчатым компрессором, пригодные для  |              |использования в системах, указанных в пункте |              |I.1.2:                                       |II.2.6.2.1.   |двигатели, имеющие максимальную тягу более   |841111900              |1000 Н (кроме двигателей с максимальной тягой|              |более 8890 Н, предназначенных для            |              |гражданского применения в соответствии с     |              |техническими условиями) и удельное           |              |потребление топлива 0,13 кг/Н/час или менее  |              |(на уровне моря в статических и стандартных  |              |условиях);                                   |II.2.6.2.2.   |двигатели специально спроектированные или    |841111900              |модифицированные для систем, указанных в     |              |пункте I.1.2, независимо от значений         |              |параметров тяги или удельного потребления    |              |топлива                                      |              |                                             |              |Примечание 6                                 |              |Двигатели, указанные в пункте II.2.6.2, могут|              |быть экспортированы в составе пилотируемого  |              |летательного аппарата или в количествах,     |              |необходимых для замены двигательных установок|              |пилотируемых летательных аппаратов           |II.2.6.3.     |Прямоточные воздушно-реактивные двигатели, в |841210900              |том числе прямоточные воздушно-реактивные    |              |двигатели с горением в сверхзвуковом потоке, |              |пульсирующие воздушно-реактивные двигатели,  |              |двигатели с комбинированным циклом, включая  |              |устройства регулирования скорости горения, и |              |специально спроектированные части для них    |II.2.6.4.     |Корпуса ракетных двигателей на твердом       |930690              |топливе и сопла для них                      |II.2.6.5.     |Внутренние вкладыши                          |841290300;              |                                             |880390990              |Примечание 7                                 |              |Внутренние вкладыши предназначены для        |              |заполнения границ между элементами двигателя |              |на твердом топливе и его корпусом или        |              |теплоизолирующим покрытием и обычно          |              |представляют собой жидкий полимер на основе  |              |дисперсии огнеупорных или изолирующих        |              |материалов, например углерода с наполнителем |              |из полибутадиена с концевыми гидроксильными  |              |группами или из другого полимера с           |              |дополнительными дозируемыми                  |              |вулканизирующимися реагентами, которые       |              |напыляются или шлейфуются на внутреннюю      |              |поверхность корпуса                          |II.2.6.6.     |Изоляция ракетных двигателей на твердом      |841290300;              |топливе                                      |880390990              |                                             |              |Примечание 8                                 |              |Изоляция применяется как элемент ракетного   |              |двигателя, то есть его корпуса, входной      |              |части сопла, диафрагм, включая               |              |вулканизированные или полувулканизированные  |              |резиновые опорные элементы, содержащие       |              |теплоизолирующие или огнеупорные материалы.  |              |Она может быть объединена башмаками или      |              |щитками для снятия напряжений                |II.2.6.7.     |Системы регулирования расхода жидкого и      |902610910;              |гелеобразного топлива (в том числе           |902690900;              |окислителя), спроектированные или            |903281900              |модифицированные для работы в условиях       |              |перегрузок, превышающих 10g                  |              |(среднеквадратичное значение) в диапазоне    |              |частот от 20 до 2000 Гц                      |II.2.6.8.     |Специально спроектированные части для        |              |систем, указанных в пункте II.2.6.7:         |II.2.6.8.1.   |сервоклапаны, рассчитанные на расход 24      |848110900;              |л/мин и более при абсолютном давлении 7 МПа  |902690900;              |(70 атм) или более с быстротой реакции       |903281900              |силового привода не хуже 100 мкс;            |II.2.6.8.2.   |насосы для жидких компонентов топлива с      |841319              |числом оборотов вала равным или более 8000   |              |об/мин или с давлением на выходе не менее 7  |              |МПа (70 атм)                                 |              |                                             |              |Примечание 9                                 |              |Системы и их части, указанные в пунктах      |              |II.2.6.7 и II.2.6.8, могут быть              |              |экспортированы в качестве составной части    |              |ИСЗ или в количествах, необходимых для       |              |замены блоков ИСЗ                            |II.2.6.9.     |Гибридные ракетные двигатели и их специально |841210900;              |спроектированные части                       |841290300              |                                             |              |Определение                                  |              |Гибридный ракетный двигатель - это двигатель,|              |работающий на топливе, один компонент        |              |которого находится в твердом, а другой - в   |              |жидком состоянии                             |II.2.6.10.    |Специально спроектированные производственные |              |мощности и производственное оборудование для |              |производства двигателей и их частей,         |              |указанных в пунктах II.2.6.1-II.2.6.9        |II.2.6.11.    |Обкатные вальцовочные и гибочные станки с ЧПУ|846390100;              |или станки указанных типов, которые в        |846390900              |соответствии с техническими условиями        |              |изготовителя могут быть оборудованы блоками  |              |цифрового или компьютерного управления с     |              |одновременным управлением по более чем двум  |              |осям                                         |              |                                             |              |Примечания                                   |              |10. Станки, основанные на использовании      |              |комбинированных принципов обкатки,           |              |рассматриваются как относящиеся к            |              |вальцовочным обкатным станкам                |              |11. Пункт II.2.6.11 не включает станки,      |              |которые не пригодны для производства         |              |двигателей и их частей (например, корпусов   |              |двигателей) для систем, указанных в пунктах  |              |I.1.1 и I.1.2                                |II.2.6.12.    |Блоки ЧПУ для обкатных вальцовочных и        |853710100;              |гибочных станков с более чем двумя           |853710990              |интерполяционными осями координат, по которым|              |может одновременно осуществляться управление |              |при движении по контуру                      |II.2.7.       |Оборудование для производства, обслуживания и|              |приемных испытаний твердых и жидких топлив   |              |или их компонентов:                          |II.2.7.1.     |дозирующие и непрерывные смесители с         |              |системами обеспечения смешивания в вакууме в |              |диапазоне давлений от 0 до 13,326 кПа (0,13  |              |атм) и возможностью контроля температуры в   |              |смесительной камере:                         |II.2.7.1.1.   |дозирующие смесители с общим объемом 110 л   |847982000              |(30 галлонов) и более;                       |II.2.7.1.2.   |дозирующие смесители по крайней мере с одним |847982000              |нецентрально расположенным замешивающим      |              |приводом;                                    |II.2.7.1.3.   |непрерывные смесители с двумя и более валами;|847982000II.2.7.1.4.   |непрерывные смесители с возможностью доступа |847982000              |в смесительную камеру;                       |II.2.7.1.5.   |смесители объемом более 3 куб.м с            |847982000              |планетарными мешалками для приготовления     |              |жидковязких смесей;                          |II.2.7.2.     |установки для получения распыленной или      |842420900;              |сферической металлической пудры с            |845690000;              |организацией процесса в контролируемой среде;|851580900II.2.7.3.     |бисерные мельницы для тонкого помола         |847982000              |перхлората аммония, октогена и гексогена в   |              |инертной среде;                              |II.2.7.4.     |оборудование для проведения неразрушающего   |902219000;              |контроля монолитности и качества сплошности  |902229000              |твердых топлив и зарядов из них, указанных в |              |пункте II.1.1.21;                            |II.2.7.5.     |химические реакторы (автоклавы, колонны      |847989800              |каталитического высокотемпературного         |              |разложения, окисления или восстановления,    |              |гидратирования, повышения концентрации       |              |перегонкой) непрерывного действия для        |              |получения гидразина, несимметричного         |              |диметилгидразина, пентаборана, азотистого    |              |ангидрида, азотного тетроксида, азотного     |              |ангидрида, ингибированной красной дымящейся  |              |азотной кислоты, соединений, содержащих фтор |              |и один или более атомов других галогенов,    |              |кислорода или азота, а также                 |              |высокоэнергетических топлив, включая         |              |борсодержащие, с удельной теплотворной       |              |способностью 9500 ккал/кг (40*1000000 Дж/кг) |              |и выше;                                      |II.2.7.6.     |стационарные хранилища цилиндрической или    |730900300;              |сферической формы, изготовленные целиком или |761100000              |плакированные высоколегированной сталью с    |              |повышенным содержанием никеля и низким       |              |содержанием углерода или алюминием, объемом  |              |свыше 3 куб.м, обеспеченные запорной         |              |арматурой, системой термостатирования,       |              |поддонами и специальными средствами          |              |нейтрализации паров химически высокоактивных |              |или токсичных жидких компонентов ракетных    |              |топлив;                                      |II.2.7.7.     |транспортируемые емкости цилиндрической      |860900900;              |формы, изготовленные целиком или             |871631000              |плакированные высоколегированной сталью с    |              |повышенным содержанием никеля и низким       |              |уровнем углерода или алюминием, объемом свыше|              |2 куб.м, обеспеченные запорной арматурой,    |              |системой термостатирования и специальными    |              |средствами нейтрализации паров химически     |              |высокоактивных или токсичных жидких          |              |компонентов ракетных топлив;                 |II.2.7.8.     |стационарные и подвижные системы заправки    |847989900;              |вытеснительного или насосного типа,          |870590900;              |снабженные системой дозирования, фильтрами   |871631000              |тонкой очистки (20 мкм), предназначенные для |              |работы с химически высокоактивными и         |              |токсичными жидкими или газообразными         |              |веществами, обладающие производительностью не|              |менее 2 куб.м/мин;                           |II.2.7.9.     |подвижные (на автомобильном шасси) системы   |870590900              |сбора, нейтрализации и сжигания жидких и     |              |газообразных химически высокоактивных и      |              |токсичных компонентов ракетного топлива      |              |производительностью не менее 2 куб.м/мин     |II.2.8.       |Оборудование и приспособления для            |              |производства структурных композитов,         |              |пригодных для использования в элементах      |              |конструкций ракет и беспилотных летательных  |              |аппаратов, указанных в пунктах I.1.1 и I.1.2 |II.2.8.1.     |Нитенамоточные машины, у которых управление  |844630000              |движением, скручиванием и намоткой волокон   |              |может программироваться и координироваться по|              |трем и более осям, предназначенные для       |              |производства композиционных структур или     |              |слоистых пластиков из волокон и волокнистых  |              |материалов                                   |II.2.8.2.     |Блоки ЧПУ для нитенамоточных машин, указанных|853710100;              |в пункте II.2.8.1                            |853710990II.2.8.3.     |Лентонамоточные машины, у которых управление |844630000              |движением, намоткой ленты и слоев может      |              |программироваться и координироваться по двум |              |и более осям, предназначенные для            |              |производства элементов конструкций ракет и   |              |летательных аппаратов из композиционных      |              |материалов                                   |II.2.8.4.     |Блоки ЧПУ для лентонамоточных машин,         |853710100;              |указанных в пункте II.2.8.3                  |853710990II.2.8.5.     |Многонаправленные, многокоординатные         |844621000              |намоточные или лентоукладочные машины,       |              |включающие адаптеры и сменные насадки для    |              |ткачества, перемеживания, переплетения или   |              |сшивания волокон; для изготовления           |              |композитных структур, за исключением         |              |текстильных машин, не переоборудованных (не  |              |модифицированных) для вышеупомянутого        |              |конечного применения                         |II.2.8.6.     |Оборудование, спроектированное или           |845610000;              |модифицированное для модификации полимерных  |845690000;              |волокон (таких, как полиакрилонитрильные,    |851580900              |искусственный шелк, поликарбосилановые)      |              |включая специальные приспособления для       |              |натяжения волокон                            |II.2.8.7.     |Оборудование, спроектированное или           |841780900              |модифицированное для осаждения паров         |              |химических элементов или их соединений на    |              |разогретые волокнистые структуры             |II.2.8.8.     |Оборудование, спроектированное или           |844590000;              |модифицированное для производства огнеупорных|845180900              |керамик методом влажной намотки              |II.2.8.9.     |Оборудование, спроектированное или           |845180900;              |модифицированное для специальной обработки   |847759100;              |поверхности волокон или для производства     |847759900              |предварительно пропитанных материалов        |              |(препрегов) и отформованных заготовок        |              |(преформ)                                    |              |                                             |              |Примечание 12                                |              |При рассмотрении возможности экспорта по     |              |объектам, указанным в пунктах II.2.8.1,      |              |II.2.8.3, II.2.8.5-II.2.8.9, следует иметь в |              |виду, что экспортному контролю подлежат в том|              |числе приспособления для вытягивания,        |              |нанесения покрытий, отрезки, вырубки         |II.2.8.10.    |Блоки ЧПУ, предназначенные для программного  |853710000;              |управления режимами модификации волокон или  |853710990              |обжига огнеупорных керамик, включая          |              |дозирование по времени качества и количества |              |обрабатывающих реагентов, а также            |              |регулирование температуры, давления и состава|              |внутрикамерной среды                         |II.2.8.11.    |Специально спроектированные форсунки для     |842420100              |пиролитического нанесения покрытий путем     |              |подачи газообразных продуктов, разлагающихся |              |при температуре от +1300 градусов С до +2900 |              |градусов С и давлении от 1 до 150 мм ртутного|              |столба                                       |II.2.8.12.    |Блоки ЧПУ, предназначенные для управления    |853710100;              |процессом уплотнения и пиролиза сопел        |853710900              |ракетных двигателей или наконечников         |              |боеголовок, изготовленных из композиционных  |              |материалов                                   |II.2.8.13.    |Изостатические прессы с внутренним диаметром |846299              |рабочей полости камеры 254 мм (10 дюймов) и  |              |более, развивающие максимальное рабочее      |              |давление 700 атм или более и способные       |              |достигать и поддерживать контролируемый      |              |температурный уровень от +600 градусов С и   |              |выше                                         |II.2.8.14.    |Печи для осаждения паров химических          |841780900              |элементов, спроектированные или              |              |модифицированные для уплотнения              |              |композиционных углерод-углеродных материалов |              |                                             |              |Примечание 13                                |              |При рассмотрении возможности экспорта по     |              |объектам, указанным в пунктах                |              |II.2.8.1-II.2.8.14, следует иметь в виду, что|              |экспортному контролю подлежат в том числе    |              |оправки, пресс-формы, приспособления для     |              |вытягивания, нанесения покрытий, отрезки,    |              |вырубки, арматура и инструменты для          |              |прессования, термообработки, отливки,        |              |отверждения или соединения пленок,           |              |композиционных структур и производимых из них|              |материалов                                   |II.2.9.       |Аппаратура и системы управления полетом,     |              |навигации и ориентации,                      |              |производственно-испытательное оборудование и |              |специально спроектированные части для них    |II.2.9.1.     |Бортовая аппаратура, интегрируемая в системы |901420900              |управления полетом, включающая               |              |гиростабилизаторы или автопилоты,            |              |спроектированные или модифицированные для    |              |использования в ракетах или беспилотных      |              |летательных аппаратах, указанных в пунктах   |              |I.1.1 и I.1.2                                |              |                                             |              |Примечание 14                                |              |Бортовая аппаратура системы управления       |              |полетом в общем случае, кроме                |              |гиростабилизатора (автопилота), включает     |              |бортовой цифровой вычислительный комплекс,   |              |коммутационную усилительно-преобразующую     |              |аппаратуру, систему электроснабжения,        |              |бортовую кабельную сеть, внешние средства    |              |измерения (астровизирующие устройства,       |              |аппаратуру радиокоррекции, радиовысотомеры,  |              |радиолокационные координаторы)               |II.2.9.2.     |Инерциальные или другие системы управления   |901420900              |полетом, использующие акселерометры,         |              |указанные в пунктах II.2.9.5 или II.2.9.6,   |              |или гироскопы, указанные в пунктах II.2.9.7  |              |или II.2.9.8                                 |II.2.9.3.     |Гироастрокомпасы и другие приборы для        |901480000              |определения местоположения или ориентации    |              |летательного аппарата (ракеты) путем         |              |автоматического сопровождения небесных тел   |              |                                             |              |Примечание 15                                |              |Гироастрокомпасы включают гироплатформу с    |              |расположенными на ней астродатчиками,        |              |телескопами и вычислительными средствами     |II.2.9.4.     |Бортовая аппаратура спутниковой навигации для|901480000              |определения текущего местоположения или      |              |ориентации путем автоматического             |              |сопровождения ИСЗ, спроектированная или      |              |модифицированная для применения в системах,  |              |указанных в пунктах I.1.1 и I.1.2            |              |                                             |              |Примечание 16                                |              |Аппаратура спутниковой навигации включает    |              |приемник дециметрового радиодиапазона,       |              |антенно-фидерное устройство, вычислитель,    |              |источник питания, коммутационно-преобразующую|              |аппаратуру                                   |II.2.9.5.     |Акселерометры различных типов, имеющие       |903289              |чувствительность 0,05 процентов и менее или  |              |линейную ошибку 0,25 процентов на полной     |              |шкале и предназначенные для использования в  |              |навигационных инерциальных системах или      |              |системах наведения любых типов               |              |                                             |              |Примечание 17                                |              |Акселерометры (датчики), специально          |              |спроектированные и предназначенные для       |              |измерений при бурении скважин, не подпадают  |              |под действие пункта II.2.9.5                 |II.2.9.6.     |Акселерометры любого типа, способные         |903289              |функционировать при ускорениях свыше 100g    |II.2.9.7.     |Гироскопы любого типа, способные             |903289              |функционировать при ускорениях свыше 100g    |II.2.9.8.     |Все типы гироскопов, пригодные для           |903289              |использования в системах, указанных в пунктах|              |I.1.1 и I.1.2, с прецессией (уходом) менее   |              |0,5 углового градуса в час (1 сигма) при     |              |нормальной силе тяжести                      |              |                                             |              |Примечания                                   |              |18. Прецессия (уход) определяется            |              |применительно к разности отклонений реального|              |от потребного. Она включает стохастическую и |              |систематическую составляющие и выражается как|              |эквивалентное угловое перемещение за единицу |              |времени относительно инерциального           |              |пространства                                 |              |19. Стабильность определяется как стандартное|              |отклонение (1 сигма) вариации частного       |              |параметра от его калиброванной величины,     |              |измеренной при постоянных температурных      |              |условиях. Стабильность может быть выражена   |              |как функция времени                          |              |20. Оборудование, указанное в пунктах        |              |II.2.9.1-II.2.9.8, может экспортироваться в  |              |качестве составной части или в количествах,  |              |необходимых для замены блоков пилотируемых   |              |летательных аппаратов, ИСЗ, наземного        |              |транспорта или морских судов                 |II.2.9.9.     |Специально спроектированное производственное |              |и контрольное оборудование для аппаратуры и  |              |систем навигации и управления полетом,       |              |указанных в пунктах II.2.9.1-II.2.9.8,       |              |включая:                                     |II.2.9.9.1.   |оборудование для производства и контроля     |              |кольцевых лазерных гироскопов или контроля   |              |характеристик зеркал, имеющее указанный в    |              |скобках или более высокий предел точности,   |              |включая:                                     |II.2.9.9.1.1. |прямолинейный измеритель рассеивания (10     |903180              |частей на миллион);                          |II.2.9.9.1.2. |рефлектометр (50 частей на миллион);         |903180II.2.9.9.1.3. |профилометр (5 ангстрем);                    |903180II.2.9.9.2.   |оборудование для производства и контроля     |              |инерциальных систем или входящей в их состав |              |аппаратуры, в том числе:                     |II.2.9.9.2.1. |контрольно-испытательная аппаратура для      |903180              |проверки функционирования инерциального      |              |измерительного блока;                        |II.2.9.9.2.2. |контрольно-испытательная аппаратура для      |903180              |проверки функционирования                    |              |гиростабилизированной платформы;             |II.2.9.9.2.3. |стенд обслуживания стабилизирующего элемента |903120000              |инерциального измерительного блока;          |II.2.9.9.2.4. |стенд балансировки гиростабилизированной     |903110000              |платформы инерциального измерительного блока;|II.2.9.9.2.5. |установка проверки и настройки гироскопа;    |903120000II.2.9.9.2.6. |установка динамической балансировки          |903110000              |гироскопа;                                   |II.2.9.9.2.7. |установка проверки двигателя гироскопа;      |903180II.2.9.9.2.8. |установка наполнения и откачки рабочего      |841381900              |вещества гироскопа;                          |II.2.9.9.2.9. |стенд-центрифуга для проверки гироскопических|903120000              |опор;                                        |II.2.9.9.2.10.|станция осевой регулировки акселерометра;    |903120000II.2.9.9.2.11.|установка проверки акселерометра             |903120000II.2.10.      |Системы стабилизации полета, спроектированные|              |или модифицированные для использования в     |              |ракетах или беспилотных летательных          |              |аппаратах, указанных в пунктах I.1.1 и I.1.2,|              |и специально спроектированное оборудование   |              |для их проверки, калибровки и настройки, в   |              |том числе:                                   |II.2.10.1.    |приводы систем стабилизации полета,          |              |указанных в пункте II.2.10, включая:         |II.2.10.1.1.  |гидравлические приводы;                      |903281900II.2.10.1.2.  |механические приводы;                        |903289II.2.10.1.3.  |электрооптические приводы;                   |903289II.2.10.1.4.  |электромеханические приводы;                 |903289II.2.10.2.    |оборудование для управления положением ракет |903289              |и беспилотных летательных аппаратов в        |              |пространстве, включая:                       |II.2.10.2.1.  |гиростабилизаторы или автопилоты;            |903289II.2.10.2.2.  |рулевые машины;                              |903289II.2.10.2.3.  |аналого-цифровые вычислительные устройства   |847110900              |(бортовой вычислительный комплекс)           |              |                                             |              |Примечание 21                                |              |Оборудование, указанное в пункте II.2.10,    |              |может экспортироваться в качестве составной  |              |части или в количествах, необходимых для     |              |замены блоков пилотируемых летательных       |              |аппаратов или ИСЗ                            |II.2.10.3.    |Специально спроектированное оборудование для |903110000;              |проверки, калибровки и настройки систем      |903120000;              |стабилизации полета, указанных в пунктах     |903180              |II.2.10.1-II.2.10.2                          |II.2.11.      |Бортовое радиоэлектронное оборудование и его |              |части, спроектированные или модифицированные |              |для применения в системах, указанных в       |              |пунктах I.1.1 и I.1.2                        |II.2.11.1.    |Радиолокационные станции (РЛС), включая      |852610900              |радиовысотомеры и допплеровские навигационные|              |РЛС                                          |II.2.11.2.    |Лазерные локационные системы, включая        |852610900;              |высотомеры                                   |901320000              |                                             |              |Примечание 22                                |              |Экспортному контролю подлежат лазерные       |              |локационные системы, осуществляющие излучение|              |сигнала, сканирование, прием и обработку     |              |сигнала для измерения дальности и            |              |направления, а также селекцию целей по их    |              |местоположению, радиальной составляющей      |              |скорости и отражательным характеристикам     |II.2.11.3.    |Радиометры сантиметрового, миллиметрового    |852610900              |радиодиапазонов или оптического диапазона,   |              |обладающие возможностью воспроизведения      |              |изображения поверхности Земли                |II.2.11.4.    |Пассивные датчики для определения направления|901420900              |(пеленга) на источники электромагнитных      |              |излучений или по характеристикам местности   |II.2.11.5.    |Пассивные интерферометры                     |852610900II.2.11.6.    |Активные и пассивные датчики воспроизведения |852610900              |изображений                                  |II.2.11.7.    |Устройства для уменьшения заметности и       |880390990;              |отражаемой энергии облучения в               |930690              |радиодиапазоне, ультрафиолетовом,            |              |инфракрасном, звуковом диапазонах, пригодные |              |для использования в системах, указанных в    |              |категории I                                  |II.2.11.8.    |Оборудование для картографирования           |852610900              |местности, включая аналоговые и цифровые     |              |корреляторы                                  |II.2.11.9.    |Приемники сигналов спутниковой системы       |              |навигации:                                   |II.2.11.9.1.  |способные обеспечивать навигационной         |901420190;              |информацией при скоростях более 515 м/с (1060|852691900              |морских миль в час) на высотах более 18      |              |км (60000 футов);                            |II.2.11.9.2.  |спроектированные или модифицированные для    |901420190;              |применения в системах, указанных в пункте    |852691900              |I.1.2                                        |              |                                             |              |Примечание 23                                |              |Оборудование, указанное в пунктах            |              |II.2.11.1-II.2.11.9, может экспортироваться в|              |качестве составной части или в количествах,  |              |необходимых для замены блоков пилотируемых   |              |летательных аппаратов или ИСЗ                |II.2.11.10.   |Электронные устройства и их части, специально|              |спроектированные для использования в военных |              |целях и эксплуатации при температуре свыше   |              |+125 градусов С, включая:                    |II.2.11.10.1. |радиовзрыватели;                             |360300900II.2.11.10.2. |лавинно-пролетные диоды или диоды Ганна      |854110990II.2.11.11.   |Аналоговые и цифровые ЭВМ или цифровые       |847110;              |дифференциальные анализаторы, способные      |847120              |длительно функционировать при температуре    |              |ниже -45 градусов С и выше +55 градусов С или|              |имеющие повышенную радиационную стойкость    |              |                                             |              |Примечания                                   |              |24. Повышенная радиационная стойкость        |              |элементной базы или оборудования означает    |              |обеспечение при разработке или выявление при |              |проверке свойства выдерживать действие       |              |радиации с суммарным уровнем 5*100000 рад и  |              |выше (Si)                                    |              |25. Оборудование, указанное в пункте         |              |II.2.11.11, может экспортироваться в качестве|              |составной части или в количествах,           |              |необходимых для замены блоков пилотируемых   |              |летательных аппаратов или ИСЗ                |II.2.11.12.   |Аналого-цифровые преобразователи,            |              |разработанные или модифицированные в         |              |соответствии с требованиями к военной технике|              |и имеющие:                                   |II.2.11.12.1. |микросхемы для аналого-цифрового             |854211830-              |преобразования с повышенной радиационной     |854211870;              |стойкостью в герметичном исполнении с        |854219              |разрешением 8 бит или более и работоспособные|              |при температуре ниже -54 градусов С и выше   |              |+125 градусов С;                             |II.2.11.12.2. |электрические элементы на печатных платах или|854280000              |модулях для входного аналого-цифрового       |              |преобразования с разрешением 8 бит или более,|              |работоспособные при температуре ниже -54     |              |градусов С и выше +125 градусов С и          |              |включающие интегральные микросхемы с         |              |характеристиками, указанными в пункте        |              |II.2.11.12.1                                 |II.2.11.13.   |Специально разработанные интегральные        |854211;              |микросхемы с повышенной радиационной         |854219              |стойкостью                                   |II.2.11.14.   |Радиопрозрачные обтекатели (вставки),        |880390990              |способные противостоять термическому удару   |              |более 1*1000 ккал/кв.м при времени           |              |воздействия не более 1 с в сочетании с       |              |импульсом избыточного давления более 0,5     |              |кг/кв.см                                     |II.2.12.      |Оборудование для составления эталонных карт  |852610900              |местности                                    |II.2.13.      |Пускопроверочное оборудование и средства,    |              |используемые в процессе эксплуатации ракет и |              |беспилотных летательных аппаратов, указанных |              |в пунктах I.1.1 и I.1.2                      |II.2.13.1.    |Контрольно-испытательная аппаратура и        |903180990              |приборы, спроектированные или                |              |модифицированные для обслуживания, управления|              |задействования, предстартовой проверки и     |              |запуска ракет и беспилотных летательных      |              |аппаратов                                    |II.2.13.2.    |Радиопередатчики систем боевого управления в |852510900              |УКВ, КВ, СВ и ДВ диапазонах с уровнем        |              |импульсной мощности не менее 10 кВт и        |              |вероятностью безотказной работы свыше 0,9    |II.2.13.3.    |Комплекты приборов (радиопеленгаторы,        |901410900;              |гравиметры, гирокомпасы) начальной           |901420900              |азимутальной ориентации, включая аппаратуру  |              |спутниковой навигации, имеющие погрешность по|              |углу 1 градус и менее                        |II.2.13.4.    |Системы слежения, использующие трансляторы   |903290              |кодированного сигнала, установленные на      |              |ракетах, или беспилотных летательных         |              |аппаратах, в сочетании с наземными или       |              |воздушными опорными системами привязки или   |              |космическими навигационными системами,       |              |позволяющие производить измерения текущих    |              |координат и скорости в реальном масштабе     |              |времени                                      |II.2.13.5.    |Радиолокационные станции определения         |852610              |дальности, совмещенные с оптическими или     |              |инфракрасными системами наблюдения, с угловым|              |разрешением лучше 3 миллирадиан, радиусом    |              |действия 30 км и более, с линейным           |              |разрешением лучше 10 м (среднеквадратичное   |              |значение) и разрешением по скорости лучше 3  |              |м/с                                          |II.2.13.6.    |Специально спроектированные радиолокационные |852610              |станции для измерения эффективных            |              |поверхностей рассеяния                       |II.2.13.7.    |Военные машины, спроектированные или         |870590900              |модифицированные для транспортировки,        |              |подготовки, обслуживания, управления и       |              |проведения пуска ракет и беспилотных         |              |летательных аппаратов, указанных в пунктах   |              |I.1.1 и I.1.2                                |II.2.13.8.    |Транспортно-пусковые контейнеры              |870590900              |                                             |              |Определение                                  |              |Транспортно-пусковой контейнер представляет  |              |собой агрегат, включающий замкнутую оболочку |              |в большинстве случаев цилиндрической формы,  |              |механизмы подвеса ракеты или беспилотного    |              |летательного аппарата внутри контейнера, а в |              |отдельных случаях контрольно-испытательную   |              |аппаратуру, приборы прицеливания, а также    |              |средства стыковки гидравлических, газовых и  |              |электрических коммуникаций                   |II.2.13.9.    |Гравиметры, гравиметрические измерители      |903290              |уклона (градиентометры) и их специальные     |              |части, разработанные или модифицированные для|              |воздушного или морского базирования и имеющие|              |точность, равную 0,7 миллигал (0,000007      |              |м/кв.с) и выше, с временем выхода на         |              |устойчивый режим измерения не более 2 минут  |II.2.13.10.   |Аппаратура телеметрических измерений и       |854380900;              |дистанционного управления, пригодная для     |852510900;              |применения в системах, указанных в пунктах   |903040900              |I.1.1 и I.1.2                                |II.2.14.      |Испытательные устройства и оборудование для  |              |ракет и беспилотных летательных аппаратов и  |              |основных их подсистем                        |II.2.14.1.    |Вибростенды с использованием методов обратной|903120000              |связи или замкнутого контура и включающие в  |              |себя цифровой контроллер, способные создавать|              |виброперегрузки в 10g (среднеквадратичное    |              |значение) и более при частотах от 20 до 2000 |              |Гц и с толкающим усилием в 50 кН (5 т) и     |              |более, измеренным в режиме "чистого стола", и|              |части для них:                               |II.2.14.1.1.  |цифровые контроллеры с шириной полосы частот |853710000;              |более 5 кГц, предназначенные для             |853710990              |использования в вибростендах, указанных в    |              |пункте II.2.14.1, в сочетании со специально  |              |разработанным программным обеспечением;      |II.2.14.1.2.  |вибрационные толкатели (вибраторы) с         |903190900              |соответствующими усилителями или без них,    |              |способные прикладывать усилие в 50 кН (5 т) и|              |более, измеренное в режиме "чистого стола", и|              |пригодные для применения в вибростендах,     |              |указанных в пункте II.2.14.1;                |II.2.14.1.3.  |отдельные вспомогательные и электронные      |903190900              |блоки, образующие в совокупности законченный |              |вибростенд, способный создавать усилие в 50  |              |кН (5 т) и более, измеренное в режиме        |              |"чистого стола", и пригодные для применения в|              |вибростендах, указанных в пункте II.2.14.1   |II.2.14.2.    |Аэродинамические трубы со скоростью потока   |903120000              |0,9 М и более                                |II.2.14.3.    |Испытательные стапели (стенды), пригодные для|903120000              |обслуживания твердотопливных или жидкостных  |              |ракет или их двигателей с тягой свыше 90 кН  |              |(9 т) или для одновременного измерения       |              |составляющих вектора тяги по трем осям       |II.2.14.4.    |Климатические и безэховые камеры, способные  |              |имитировать следующие внешние полетные       |              |условия:                                     |II.2.14.4.1.  |высоту 15 км и более и вибрационные          |903120000              |перегрузки 10g (среднеквадратичное значение) |              |или более с частотой от 20 до 2000 Гц и      |              |толкающим усилием 5 кН (0,5 т) и более;      |II.2.14.4.2.  |высоту 15 км и более и акустическую среду с  |903120000              |уровнем звукового давления 140 дБ и выше (что|              |соответствует звуковому давлению 0,00002     |              |Н/кв.м) или с выходом мощности 4 кВт и более |              |для безэховых камер;                         |II.2.14.4.3.  |температуру от -50 градусов С до +125        |903120000              |градусов С и вибрационные перегрузки до 10g  |              |(среднеквадратичное значение) или более с    |              |частотой от 20 до 2000 Гц и толкающим усилием|              |5 кН (0,5 т) или более;                      |II.2.14.4.4.  |температуру от -50 градусов С до +125        |903120000              |градусов С и акустическую среду с уровнем    |              |звукового давления 140 дБ и выше (что        |              |соответствует звуковому давлению 0,00002     |              |Н/кв.м) или с выходом мощности 4 кВт и более |              |для безэховых камер                          |II.2.14.5.    |Ускорители, способные генерировать           |854380              |электромагнитное излучение 2 МэВ и более,    |              |создаваемое тормозным излучением ускоренных  |              |электронов, и системы, содержащие такие      |              |ускорители                                   |              |                                             |              |Примечание 26                                |              |Указанное в пункте II.2.14.5 оборудование не |              |включает оборудование, специально            |              |спроектированное для медицинских целей       |II.2.14.6.    |Датчики (детекторы), пригодные для           |903010900              |использования в системах, указанных в пунктах|              |I.1.1 и I.1.2, для защиты бортового          |              |оборудования от действия поражающих факторов |              |ядерного взрыва                              |              |                                             |              |Определение                                  |              |Датчик (детектор) определяется как           |              |механическое, электрическое, оптическое или  |              |химическое устройство, которое автоматически |              |идентифицирует и записывает или регистрирует |              |электрический или электромагнитных сигнал,   |              |радиоактивное излучение, или изменение таких |              |параметров, как давление или температура     |-----------------------------------------------------------------------                                                               Таблица 4-----------------------------------------------------------------------  N позиции  |                      Наименование-------------|---------------------------------------------------------II.3.        |ТехнологииII.3.1.      |Конструкция и технология производства законченных             |ракетных систем (баллистических ракетных систем,             |ракет-носителей и исследовательских ракет), не             |охватываемых пунктом I.1.1, способных доставлять полезную             |нагрузку на дальность 300 км и болееII.3.2.      |Конструкция и технология производства атмосферных             |беспилотных летательных аппаратов (включая крылатые             |ракеты, радиоуправляемые самолеты-мишени и             |радиоуправляемые разведывательные самолеты), не             |охватываемых пунктом I.1.2, способных доставлять полезную             |нагрузку на дальность 300 км и болееII.3.3.      |Конструкция и технология производства отдельных ступеней             |ракет и беспилотных летательных аппаратов (в том числе             |разгонных ступеней), используемых в системах, указанных в             |пунктах I.1.1 и I.1.2, но не входящих в пункт I.1.4II.3.4.      |Конструкция и технология производства межступенных             |отсеков и механизмов сочленения и разделения ступеней             |ракет и беспилотных летательных аппаратов, указанных в             |пунктах I.1.1 и I.1.2II.3.5.      |Конструкция и технология производства двигателей и их             |частей, пригодных для использования в ракетах и             |беспилотных летательных аппаратах, указанных в пунктах             |I.1.1 и I.1.2II.3.5.1.    |Конструкция и технология производства ракетных двигателей             |на твердом топливе и жидкостных ракетных двигателей с             |полным (общим) импульсом 8,41*100000 Н*с (76,4 т*с,             |1,91*100000 фунтов*с) или более, но менее чем 1,1*1000000             |Н*с (100 т*с, 2,5*100000 фунтов*с)II.3.5.2.    |Конструкция и технология производства легких             |турбореактивных и турбовентиляторных двигателей, включая             |двигатели с двухступенчатым компрессором, пригодных для             |использования в системах, указанных в пункте I.1.2:II.3.5.2.1.  |имеющих максимальную тягу более 1000 Н (кроме двигателей             |с максимальной тягой более 8890 Н, предназначенных для             |гражданского применения в соответствии с техническими             |условиями) и удельное потребление топлива 0,13 кг/Н/час             |или менее (на уровне моря в статических и стандартных             |условиях);II.3.5.2.2.  |специально спроектированных или модифицированных для             |систем, указанных в пункте I.1.2, независимо от значений             |параметров тяги или удельного потребления топливаII.3.5.3.    |Конструкция и технология производства прямоточных             |воздушно-реактивных двигателей, в том числе прямоточных             |воздушно-реактивных двигателей с горением в сверхзвуковом             |потоке, пульсирующих воздушно-реактивных двигателей,             |двигателей с комбинированным циклом, включая устройства             |регулирования скорости горения, и специально             |спроектированных частей для нихII.3.5.4.    |Конструкция и технология производства корпусов ракетных             |двигателей на твердом топливе и сопел для нихII.3.5.5.    |Конструкция и технология производства внутренних             |вкладышей, указанных в пункте II.2.6.5II.3.5.6.    |Конструкция и технология производства изоляции ракетных             |двигателей на твердом топливе, указанной в пункте             |II.2.6.6II.3.5.7.    |Конструкция и технология производства систем             |регулирования расхода жидкого и гелеобразного топлива (в             |том числе окислителя), спроектированных или             |модифицированных для работы в условиях перегрузок,             |превышающих 10g (среднеквадратичное значение) в             |диапазоне частот от 20 до 2000 ГцII.3.5.8.    |Конструкция и технология специально спроектированных             |частей для систем, указанных в пункте II.2.6.7:II.3.5.8.1.  |сервоклапанов, рассчитанных на расход 24 л/мин или более             |при абсолютном давлении 7 МПа (70 атм) или более с             |быстротой реакции силового привода не хуже 100 мкс;II.3.5.8.2.  |насосов для жидких компонентов топлива с числом оборотов             |вала, равным или более 8000 об/мин, или с давлением на             |выходе не менее 7 МПа (70 атм)II.3.5.9.    |Конструкция и технология производства гибридных ракетных             |двигателей и их специально спроектированных частейII.3.5.10.   |Конструкция и технология производства обкатных             |вальцовочных и гибочных станков с ЧПУ или станков             |указанных типов, которые в соответствии с техническими             |условиями изготовителя могут быть оборудованы блоками             |цифрового или компьютерного управления с одновременным             |управлением по более чем двум осям, указанных в пункте             |II.2.6.11II.3.5.11.   |Математическое обеспечение блоков ЧПУ для обкатных             |вальцовочных и гибочных станков с более чем двумя             |интерполяционными осями координат, по которым может             |одновременно осуществляться управление при движении по             |контуруII.3.6.      |Технология производства топлив и их компонентовII.3.6.1.    |Технология производства гидразина, имеющего концентрацию             |более 70 процентов, и его производныхII.3.6.2.    |Технология производства несимметричного диметилгидразина             |и монометилгидразинаII.3.6.3.    |Технология производства жидких окислителей:II.3.6.3.1.  |азотистого ангидрида (динитрогена триоксида);II.3.6.3.2.  |азотного диоксида/азотного тетроксида (нитрогена диокси-             |да/динитрогена тетроксида);II.3.6.3.3.  |азотного ангидрида (динитрогена пентоксида);II.3.6.3.4.  |ингибированной красной дымящейся азотной кислоты;II.3.6.3.5.  |соединений, содержащих фтор и один или более атомов             |других галогенов, кислорода или азотаII.3.6.4.    |Конструкция и технология производства химических             |реакторов (колонн каталитического высокотемпературного             |разложения, окисления или восстановления, гидратирования,             |повышения концентрации перегонкой) непрерывного действия             |для получения гидразина, несимметричного             |диметилгидразина, пентаборана, азотистого ангидрида,             |азотного тетроксида, азотного ангидрида, ингибированной             |красной дымящейся азотной кислоты, соединений содержащих             |фтор и один или более атомов других галогенов, кислорода             |или азота, а также высокоэнергетических топлив таких, как             |борсодержащие суспензии с удельной теплотворной             |способностью 9500 ккал/кг (40*1000000 Дж/кг) и вышеII.3.6.5.    |Конструкция и технология производства стационарных             |хранилищ цилиндрической или сферической формы,             |изготовленных целиком или плакированных             |высоколегированной сталью с повышенным содержанием никеля             |и низким уровнем углерода или алюминием, объемом свыше 3             |куб.м, обеспеченных запорной арматурой, системой             |термостатирования, поддонами и специальными средствами             |нейтрализации паров химически высокоактивных и токсичных             |жидких компонентов ракетных топливII.3.6.6.    |Конструкция и технология производства транспортируемых             |емкостей цилиндрической формы, изготовленных целиком или             |плакированных высоколегированной сталью с повышенным             |содержанием никеля и низким уровнем углерода или             |алюминием, объемом свыше 2 куб.м, обеспеченных запорной             |арматурой, системой термостатирования и специальными             |средствами нейтрализации паров химически высокоактивных и             |токсичных жидких компонентов ракетных топливII.3.6.7.    |Конструкция и технология производства подвижных (на             |автомобильном шасси) систем сбора, нейтрализации и             |сжигания жидких и газообразных химически высокоактивных и             |токсичных компонентов ракетных топлив производительностью             |не менее 2 куб.м/минII.3.6.8.    |Технология производства перхлората аммонияII.3.6.9.    |Технология производства перхлоратов, хлоратов и хроматов             |в смеси с металлической пудрой или другими             |высокоэнергетическими компонентами топливаII.3.6.10.   |Технология производства алюминиевого порошка с чистотой             |97 процентов и более (по весу) в виде частиц сферической             |формы диаметром 500 мкм и менееII.3.6.11.   |Конструкция и технология производства установок для             |получения распыленной или сферической металлической пудры             |с организацией процесса в контролируемой средеII.3.6.12.   |Технология производства металлических горючих добавок к             |топливу в виде частиц размером менее 500 мкм, имеющих             |сферическую, сфероидальную, чешуйчатую или             |гранулированную форму, содержащих 97 процентов и более             |(по весу) любого из следующих компонентов:II.3.6.12.1. |циркония и его сплавов;II.3.6.12.2. |бериллия и его сплавов;II.3.6.12.3. |магния и его сплавов;II.3.6.12.4. |бора и его сплавов;II.3.6.12.5. |цинка и его сплавов;II.3.6.12.6. |мишметаллаII.3.6.13.   |Технология производства нитраминов:II.3.6.13.1. |октогена;II.3.6.13.2. |гексогенаII.3.6.14.   |Конструкция и технология производства бисерных мельниц             |для тонкого помола перхлората аммония, октогена и             |гексогена в инертной средеII.3.6.15.   |Технология производства полибутадиена с карбоксильными             |концевыми группамиII.3.6.16.   |Технология производства полибутадиена с гидроксильными             |концевыми группамиII.3.6.17.   |Технология производства глицидилазидаII.3.6.18.   |Технология производства полибутадиенакриловой кислотыII.3.6.19.   |Технология производства полибутадиеннитрилакриловой             |кислотыII.3.6.20.   |Технология производства каталитических и ингибирующих             |добавок к твердым топливам:II.3.6.20.1. |трифенила висмутаII.3.6.21.   |Технология производства модифицирующих компонентов,             |регулирующих скорость горения смесевых твердых топлив:II.3.6.21.1. |ферроцена;II.3.6.21.2. |диэтилферроцена (ДАФ) (катоцина);II.3.6.21.3. |октоксилилферроцена;II.3.6.21.4. |N-бутил-ферроцена (бутацина);II.3.6.21.5. |фтористого литияII.3.6.22.   |Технология производства нитроэфиров и             |нитропластификаторов:II.3.6.22.1. |тринитропропантриола (НГЦ);II.3.6.22.2. |триметилолэтантринитрата;II.3.6.22.3. |динитратдиэтиленгликоля;II.3.6.22.4. |1, 2, 4-бутантриолтринитрата;II.3.6.22.5. |динитраттриэтиленгликоляII.3.6.23.   |Технология производства стабилизаторов твердых топлив:II.3.6.23.1. |2-нитродифениламина;II.3.6.23.2. |N-метил-пара-нитроанилинаII.3.6.24.   |Технология производства карборанов, декарборанов,             |пентаборанов и их производныхII.3.6.25.   |Технология производства связующих добавок топлив:II.3.6.25.1. |трис (1-(2-метил)азиридинил) фосфор оксида;II.3.6.25.2. |тримезол (1-(2-метил)азиридина);II.3.6.25.3. |"тепана", продукта реакции тетленпентамина и             |акрилонитрила;II.3.6.25.4. |"тепанола", продукта реакции тетраэтиленпентамина,             |акрилонитрила и глицидола;II.3.6.25.5. |многофункциональных азиридин-амидов изофталевой,             |тримезиновой, изоциануриновой или триметиладипиновой             |кислот с наличием диметилазиридиновой или             |диэтилазиридиновой группII.3.6.26.   |Технология производства высокоэнергетических жидких             |топлив, таких как, борсодержащие суспензии с удельной             |теплотворной способностью 9500 ккал/кг (40*1000000 Дж/кг)             |и вышеII.3.6.27.   |Технология производства смесевых (композитных) топлив, в             |том числе на основе нитросодержащего связующего, и             |зарядов, прочно скрепленных с корпусом ракетного             |двигателя, а также вкладных зарядов твердого ракетного             |топливаII.3.6.28.   |Конструкция и технология производства дозирующих и             |непрерывных смесителей с системами обеспечения смешивания             |в вакууме в диапазоне давлений от 0 до 13,326 кПа (0,13             |атм) и возможностью контроля температуры в смесительной             |камере:II.3.6.28.1. |дозирующих смесителей с общим объемом 110 л (30 галлонов)             |или более;II.3.6.28.2. |дозирующих смесителей по крайней мере с одним             |нецентрально расположенным замешивающим приводом;II.3.6.28.3. |непрерывных смесителей с двумя или более валами;II.3.6.28.4. |непрерывных смесителей с возможностью доступа в             |смесительную камеру;II.3.6.28.5. |смесителей объемом более 3 куб.м с планетарными             |мешалками для приготовления жидковязких смесейII.3.6.29.   |Конструкция и технология производства оборудования для             |проведения неразрушающего контроля монолитности и             |качества сплошности твердых топлив и зарядов из них,             |указанных в пункте II.1.1.21II.3.6.30.   |Конструкция и технология производства стационарных и             |подвижных систем заправки вытеснительного или насосного             |типа, снабженных системой дозирования, фильтрами тонкой             |очистки (20 мкм), предназначенных для работы с химически             |высокоактивными и токсичными жидкими или газообразными             |веществами, обладающих производительностью не менее 2             |куб.м/минII.3.7.      |Технология производства конструкционных материалов,             |пригодных для использования в системах, указанных в             |пунктах I.1.1 и I.1.2II.3.7.1.    |Технология производства мартенситностареющих сталей (с             |повышенным содержанием никеля, низким уровнем углерода и             |наличием элементов замещения или элементов, вызывающих             |выделение из твердого раствора с целью упрочнения),             |имеющих предельную прочность 150 кг/кв.мм или более при             |температуре +20 градусов СII.3.7.2.    |Технология производства вольфрама и его сплавов в форме             |сферических или полученных распылением частиц диаметром             |500 мкм и менее с чистотой 97 процентов или более (по             |весу)II.3.7.3.    |Технология производства молибдена и его сплавов в форме             |сферических или полученных распылением частиц диаметром             |500 мкм и менее с чистотой 97 процентов и более (по весу)II.3.7.4.    |Технология производства композиционных материалов,             |слоистых пластин (ламинат) и изделий из них, специально             |предназначенных для использования в системах, указанных в             |пунктах I.1.1 и I.1.2, и подсистемах, указанных в пунктах             |I.1.5, I.1.8-I.1.10, пропитанных полимером волокнистых             |препрегов, а также предварительно отформованных             |волокнистых заготовок (преформ) с металлическим покрытием             |для получения указанных материалов на основе органических             |или металлических матриц с использованием армирующих             |волокон, имеющих удельную прочность на растяжение более             |7,62*10000 м и удельный модуль упругости более             |3,18*1000000 м:II.3.7.4.1.  |на основе полиамидных, полиимидных,             |полибутилентерефталатных, поликарбонатных,             |фенолформальдегидных матриц;II.3.7.4.2.  |на основе магниевых матриц;II.3.7.4.3.  |на основе титановых матриц;II.3.7.4.4.  |на волокнистой основе из кварцевых нитей (каркасов);II.3.7.4.5.  |на волокнистой основе из углеродных нитей (каркасов);II.3.7.4.6.  |на волокнистой основе из борных волокон (каркасов);II.3.7.4.7.  |на волокнистой основе из окиси алюминия;II.3.7.4.8.  |на волокнистой основе из карбида кремния;II.3.7.4.9.  |на волокнистой основе из вольфрамовой проволоки;II.3.7.4.10. |на волокнистой основе из молибденовой проволоки;II.3.7.4.11. |на волокнистой основе из титановой проволокиII.3.7.5.    |Технология производства композиционных материалов в виде             |изделий сложной геометрической формы (цилиндров, сфер,             |эллипсоидов, конусов, торов и т.п.) для изготовления             |корпусов твердотопливных ракетных двигателей, сопловых             |блоков и их элементов из:II.3.7.5.1.  |углепластиков;II.3.7.5.2.  |стеклопластиков;II.3.7.5.3.  |органопластиковII.3.7.6.    |Технология производства пиролитических углерод-углеродных             |материалов с пространственной структурой армирования             |(более 2-х направлений армирования) или волокнистого             |армированного графитаII.3.7.7.    |Технология производства пиролитических углерод-углеродных             |материалов с использованием метода намотки и выкладки для             |тонкостенных элементов конструкцииII.3.7.8.    |Технология производства тонко диспергированного             |рекристаллизованного в большом объеме графита (с объемной             |плотностью не менее 1,72 г/куб.см, измеренной при             |температуре +15 градусов С, и размером частиц 100 мкм и             |менее)II.3.7.9.    |Конструкция и технология производства лентонамоточных             |машин, у которых управление движением, намоткой ленты и             |слоев может программироваться и координироваться по двум             |и более осям, предназначенных для производства элементов             |конструкций ракет и летательных аппаратов из             |композиционных материаловII.3.7.10.   |Математическое обеспечение для лентонамоточных машин, у             |которых управление движением, намоткой ленты и слоев             |программируется и координируется по двум и более осямII.3.7.11.   |Конструкция и технология производства многонаправленных,             |многокоординатных намоточных или лентоукладочных машин,             |включающих адаптеры и сменные насадки для ткачества,             |перемеживания, переплетения или сшивания волокон, для             |изготовления композитных структур, за исключением             |текстильных машин, не переоборудованных для             |вышеупомянутого конечного примененияII.3.7.12.   |Конструкция и технология производства нитенамоточных             |машин, у которых управление движением, скручиванием и             |намоткой волокон может программироваться и             |координироваться по трем и более осям, предназначенных             |для производства композитных структур или слоистых             |пластиков из волокон и волокнистых материаловII.3.7.13.   |Математическое обеспечение для нитенамоточных машин, у             |которых управление движением, скручиванием и намоткой             |волокон может программироваться и координироваться по             |трем и более осямII.3.7.14.   |Технология производства материалов с пиролитическим             |покрытием подложки путем подачи газообразных продуктов,             |разлагающихся при температуре от +1300 градусов С до             |+2900 градусов С и давлении от 1 до 150 мм ртутного             |столба (включая данные о взаимодействии газов, скорости             |их истечения, порядке контроля процессов и их параметров)II.3.7.15.   |Конструкция и технология производства форсунок,             |специально спроектированных для пиролитического нанесения             |покрытий путем подачи газообразных продуктов,             |разлагающихся при температуре от +1300 градусов С до             |+2900 градусов С и давлении от 1 до 150 мм ртутного             |столбаII.3.7.16.   |Технология производства и математическое обеспечение             |блоков ЧПУ, предназначенных для управления процессом             |уплотнения и пиролиза сопел ракетных двигателей и             |наконечников боеголовок, изготовленных из композиционных             |материаловII.3.7.17.   |Конструкция и технология производства изостатических             |прессов с внутренним диаметром рабочей полости камеры 254             |мм (10 дюймов) и более, развивающих максимальное рабочее             |давление 700 атм или более и способных достигать и             |поддерживать контролируемый температурный уровень от +600             |градусов С и вышеII.3.7.18.   |Конструкция и технология производства печей для осаждения             |паров химических элементов, спроектированных или             |модифицированных для уплотнения композиционных             |углерод-углеродных материаловII.3.7.19.   |Технические данные (включая условия производства) и             |описание технологических процессов для поддержания             |заданных температур, давлений и состава атмосферы в             |автоклавах или гидроклавах при производстве             |композиционных материалов или их частичной обработкеII.3.7.20.   |Технология производства керамических композиционных             |материалов с диэлектрической проницаемостью менее 6 при             |частотах от 100 Гц до 10 ГГц для применения в             |радиопрозрачных обтекателях (вставках) антенн ракет или             |беспилотных летательных аппаратовII.3.7.21.   |Технология производства объемных заготовок на базе             |необожженной керамики, армированных карбидом кремния и             |пригодных для механической обработки и применения в             |наконечниках боеголовокII.3.7.22.   |Конструкция и технология производства оборудования,             |спроектированного или модифицированного для осаждения             |паров химических элементов или их соединений на             |разогретые волокнистые структурыII.3.7.23.   |Конструкция и технология производства оборудования,             |спроектированного или модифицированного для модификации             |полимерных волокон (таких как полиакрилонитрильные,             |искусственный шелк, поликарбосилановые), включая             |специальные приспособления для натяжения волоконII.3.7.24.   |Конструкция и технология производства оборудования,             |спроектированного или модифицированного для производства             |огнеупорных керамик методом влажной намоткиII.3.7.25.   |Математическое обеспечение для программного управления             |режимами модификации волокон или обжига огнеупорных             |керамик, включая регулирование по времени свойств и             |количества обрабатывающих реагентов, а также температуры,             |давления и состава внутрикамерной средыII.3.7.26.   |Конструкция и технология производства оборудования,             |спроектированного или модифицированного для специальной             |обработки поверхности волокон или для производства             |предварительно пропитанных материалов (препрегов) и             |заготовок (преформ)II.3.7.27.   |Технология производства термоэрозионностойких             |радиопрозрачных материалов и покрытий, в том числе на             |основе минеральных стеклопластиков типа МСП-К,             |обеспечивающих стойкость изготавливаемых из них             |радиопрозрачных обтекателей (вставок) к воздействию             |теплового потока до 1*1000 ккал/кв.м*с при времени             |воздействия до 1 с в сочетании с импульсом избыточного             |давления более 0,5 кг/кв.смII.3.7.28.   |Технология производства стеклотканей и стекловолокна,             |содержащих до 50 процентов (по весу) в смеси или любого             |из следующих тяжелых элементов: неодима, празеодима,             |лантана, церия, диспрозия, иттербияII.3.8.      |Технология производства материалов для уменьшения             |заметности и отражаемой энергии облучения в             |радиодиапазоне, ультрафиолетовом, инфракрасном или             |звуковом диапазонах, пригодных для использования в             |системах, указанных в категории I СпискаII.3.8.1.    |Технология производства термостойких радиопоглощающих             |материалов градиентного или (и) интерференционного типа,             |в том числе на основе кремнийорганических связующих и             |специальных наполнителей (металлических порошков, сажи,             |ферритов, карбонильного железа), сохраняющих магнитные и             |диэлектрические свойства при температуре +350 градусов С             |или выше и обладающие коэффициентом отражения волн от 10             |до 30 процентовII.3.8.2.    |Технология производства покрытий, включая красители на             |основе кремнийорганических связующих, специально             |разработанных для уменьшения или жесткого ограничения             |отражения или эмиссии в микроволновом (0,1-10 мм), а             |также инфракрасном (0,7-100 мкм) и ультрафиолетовом (от             |0,01 до 0,35 мкм) диапазонах спектраII.3.9.      |Конструкция и технология производства аппаратуры и систем             |управления полетом, навигации и ориентации,             |производственно-испытательного оборудования и специально             |спроектированных частей для нихII.3.9.1.    |Конструкция и технология производства бортовой             |аппаратуры, интегрируемой в системы управления полетом,             |включающей гиростабилизаторы или автопилоты,             |спроектированные или модифицированные для использования в             |ракетах или беспилотных летательных аппаратах, указанных             |в пунктах I.1.1 и I.1.2II.3.9.2.    |Конструкция и технология производства инерциальных или             |других систем управления полетом, использующих             |акселерометры, указанные в пунктах II.2.9.5 или II.2.9.6,             |или гироскопы, указанные в пунктах II.2.9.7 или II.2.9.8II.3.9.3.    |Программное обеспечение, специально разработанное для             |инерциальных или других систем, использующих             |акселерометры, указанные в пунктах II.2.9.5 или II.2.9.6,             |или гироскопы, указанные в пунктах II.2.9.7 или II.2.9.8II.3.9.4.    |Конструкция и технология производства гироастрокомпасов и             |других приборов для определения местоположения или             |ориентации летательного аппарата (ракеты) путем             |автоматического сопровождения небесных телII.3.9.5.    |Конструкция и технология производства бортовой аппаратуры             |спутниковой навигации, указанной в пункте II.2.9.4II.3.9.6.    |Конструкция и технология производства акселерометров             |различных типов, имеющих чувствительность 0,05g и менее             |или линейную ошибку 0,25 процентов на полной шкале,             |предназначенных для использования в навигационных             |инерциальных системах или системах наведения любых типовII.3.9.7.    |Конструкция и технология производства акселерометров             |любого типа, способных функционировать при ускорениях             |свыше 100gII.3.9.8.    |Конструкция и технология производства гироскопов любого             |типа, способных функционировать при ускорениях свыше 100gII.3.9.9.    |Конструкция и технология производства всех типов             |гироскопов, указанных в пункте II.2.9.8II.3.9.10.   |Конструкция и технология производства специально             |спроектированного производственного и контрольного             |оборудования для аппаратуры и систем навигации и             |управления полетом, указанного в пункте II.2.9.9II.3.10.     |Конструкция и технология производства систем стабилизации             |полета, спроектированных или модифицированных для             |использования в ракетах или беспилотных летательных             |аппаратах, указанных в пунктах I.1.1 и I.1.2, и             |специально спроектированного оборудования для их             |проверки, калибровки и настройки, в том числе:II.3.10.1.   |конструкция и технология производства приводов систем             |стабилизации полета, в том числе гидравлических,             |механических, электрооптических и электромеханических;II.3.10.2.   |конструкция и технология производства оборудования для             |управления положением ракет и беспилотных летательных             |аппаратов в пространстве, включая:II.3.10.2.1. |гиростабилизаторы или автопилоты;II.3.10.2.2. |рулевые машины;II.3.10.2.3. |аналого-цифровые вычислительные устройства (бортовой             |вычислительный комплекс);II.3.10.3.   |конструкция и технология производства специально             |спроектированного оборудования для проверки, калибровки и             |настройки систем стабилизации полета, указанных в пункте             |II.2.10;II.3.10.4.   |конструкция и технология соединения корпуса летательного             |аппарата, двигателя, несущих и управляющих поверхностей,             |используемые для оптимизации аэродинамических             |характеристик беспилотных летательных аппаратов на всех             |режимах полета;II.3.10.5.   |методы интегрирования (обработки) данных управления,             |наведения и движения в единую измерительную систему             |стабилизации полета для оптимизации движения ракеты и             |беспилотного летательного аппарата по траекторииII.3.11.     |Конструкция и технология производства бортового             |радиоэлектронного оборудования и его частей,             |спроектированных или модифицированных для применения в             |системах, указанных в пунктах I.1.1 и I.1.2II.3.11.1.   |Конструкция и технология производства радиолокационных             |станций (РЛС), включая радиовысотомеры и допплеровские             |навигационные РЛСII.3.11.2.   |Конструкция и технология производства лазерных             |локационных систем, включая высотомерыII.3.11.3.   |Конструкция и технология производства радиометров             |сантиметрового, миллиметрового радиодиапазонов или             |оптического диапазона, обладающих возможностью             |воспроизведения изображения поверхности ЗемлиII.3.11.4.   |Конструкция и технология производства пассивных датчиков             |для определения направления (пеленга) на источники             |электромагнитных излучений или по характеристикам             |местностиII.3.11.5.   |Конструкция и технология производства пассивных             |интерферометровII.3.11.6.   |Конструкция и технология производства активных и             |пассивных датчиков воспроизведения изображенийII.3.11.7.   |Конструкция и технология производства устройств для             |уменьшения заметности и отражаемой энергии облучения в             |радиодиапазоне, ультрафиолетовом, инфракрасном, звуковом             |диапазонах, пригодных для использования в системах,             |указанных в категории I СпискаII.3.11.8.   |Конструкция и технология производства оборудования для             |картографирования местности, аналоговых и цифровых             |корреляторовII.3.11.9.   |Конструкция и технология производства приемников сигналов             |спутниковой системы навигации:II.3.11.9.1. |способных обеспечивать навигационной информацией при             |скоростях более 515 м/с (1060 морских миль в час) на             |высотах более 18 км (60000 футов);II.3.11.9.2. |спроектированных или модифицированных для применения в             |системах, указанных в пункте I.1.2II.3.11.10.  |Конструкция и технология производства электронных             |устройств и их частей, специально спроектированных для             |использования в военных целях и эксплуатации при             |температуре свыше +125 градусов С, включая:II.3.11.10.1.|радиовзрыватели;II.3.11.10.2.|лавинно-пролетные диоды или диоды ГаннаII.3.11.11.  |Конструкция и технология производства бортовых аналоговых             |и цифровых ЭВМ или цифровых дифференциальных             |анализаторов, способных длительно функционировать при             |температуре ниже -45 градусов С и выше +55 градусов С или             |имеющих повышенную радиационную стойкостьII.3.11.12.  |Конструкция и технология производства аналого-цифровых             |преобразователей, разработанных или модифицированных в             |соответствии с требованиями к военной технике и имеющих:II.3.11.12.1.|микросхемы для аналого-цифрового преобразования с             |повышенной радиационной стойкостью в герметичном             |исполнении с разрешением 8 бит или более и             |работоспособные при температуре ниже -54 градуса С и выше             |+125 градусов С;II.3.11.12.2.|электрические элементы на печатных платах или модулях для             |входного аналого-цифрового преобразования с разрешением 8             |бит или более, работоспособные при температуре ниже -54             |градуса С и выше +125 градусов С и включающие             |интегральные микросхемы с характеристиками, указанными в             |пункте II.2.11.12.1II.3.11.13.  |Технология проектирования бортовой аппаратуры и             |подсистемы электропитания, повышающая защищенность от             |воздействия электромагнитного импульса (ЭМИ) и внешних             |электромагнитных помех:II.3.11.13.1.|технология проектирования экранирующих систем;II.3.11.13.2.|методы выбора рациональной компоновки электрических цепей             |и подсистем, защищенных от воздействия электромагнитного             |импульса и электромагнитных помех внешних источников;II.3.11.13.3.|методы выбора критерия защищенности радиоэлектронного             |бортового оборудования и электрических подсистем от             |воздействия электромагнитного импульса и электромагнитных             |помех внешних источниковII.3.12.     |Конструкция и технология производства оборудования для             |составления эталонных карт местностиII.3.13.     |Математическое обеспечение аналого-цифровых устройств             |ввода-вывода изображения и ЭВМ, предназначенных для             |составления эталонных карт местностиII.3.14.     |Конструкция и технология производства специально             |разработанных интегральных микросхем с повышенной             |радиационной стойкостьюII.3.15.     |Конструкция и технология производства датчиков             |(детекторов), пригодных для использования в указанных             |в пунктах I.1.1 и I.1.2 системах для защиты бортового             |оборудования от действия поражающих факторов ядерного             |взрываII.3.16.     |Конструкция и технология производства радиопрозрачных             |обтекателей (вставок), способных противостоять             |термическому удару более 1*1000 ккал/кв.м при времени             |воздействия не более 1 с в сочетании с импульсом             |избыточного давления более 0,5 кг/кв.смII.3.17.     |Технология изготовления и нанесения полимерных композиций             |на кремнийорганических связующих, наполненных             |микросферами лантана, неодима и оловаII.3.18.     |Конструкция и технология производства пуско-проверочного             |оборудования и средств, используемых в процессе             |эксплуатации ракет и беспилотных летательных аппаратов,             |указанных в пунктах I.1.1 и I.1.2II.3.18.1.   |Конструкция и технология производства             |контрольно-испытательной аппаратуры и приборов,             |спроектированных или модифицированных для проведения             |обслуживания, управления, задействования, предстартовой             |проверки и запуска ракет и беспилотных летательных             |аппаратовII.3.18.2.   |Конструкция и технология производства радиопередатчиков             |систем боевого управления в УКВ, КВ, СВ и ДВ диапазонах с             |уровнем импульсной мощности не менее 10 кВт и             |вероятностью безотказной работы свыше 0,9II.3.18.3.   |Конструкция и технология производства             |транспортно-пусковых контейнеровII.3.18.4.   |Конструкция и технология производства систем слежения,             |использующих трансляторы кодированного сигнала,             |установленные на ракетах или беспилотных летательных             |аппаратах, в сочетании с наземными или воздушными             |опорными системами привязки либо космическими             |навигационными системами, позволяющих производить             |измерения текущих координат и скорости в реальном             |масштабе времениII.3.18.5.   |Конструкция и технология производства гравиметров,             |гравиметрических измерителей уклона (градиентометров) и             |их специальных частей, разработанных или модифицированных             |для воздушного или морского базирования и имеющих             |точность, равную 0,7 миллигал (7*0,000001 м/кв.с) и выше,             |с временем выхода на устойчивый режим измерения не более             |2 минутII.3.18.6.   |Конструкция и технология производства радиолокационных             |станций определения дальности, совмещенных с оптическими             |или инфракрасными системами наблюдения с угловым             |разрешением лучше 3 миллирадиан, радиусом действия 30 км             |и более, с линейным разрешением лучше 10 м             |(среднеквадратичное значение) и разрешением по скорости             |лучше 3 м/сII.3.18.7.   |Конструкция и технология производства специально             |спроектированных радиолокационных станций для измерения             |эффективных поверхностей рассеянияII.3.18.8.   |Конструкция и технология производства комплектов приборов             |(радиопеленгаторы, гравиметры, гирокомпасы) начальной             |азимутальной ориентации, включая аппаратуру спутниковой             |навигации, имеющих погрешность по углу 1 градус и менееII.3.18.9.   |Конструкция и технология производства аппаратуры             |телеметрических измерений и дистанционного управления,             |пригодной для применения в системах, указанных в пунктах             |I.1.1 и I.1.2II.3.18.10.  |Конструкция и технология производства военных машин,             |спроектированных или модифицированных для             |транспортировки, подготовки, обслуживания, управления и             |проведения пуска ракет и беспилотных летательных             |аппаратов, указанных в пунктах I.1.1 и I.1.2II.3.19.     |Специально разработанное математическое обеспечение или             |базы данных для анализа уменьшения сигнатурII.3.20.     |Конструкция и технология производства испытательных             |устройств и оборудования для ракет и беспилотных             |летательных аппаратов и основных их подсистемII.3.20.1.   |Конструкция и технология производства вибростендов с             |использованием методов обратной связи или замкнутого             |контура и включающих в себя цифровой контроллер,             |способных создавать виброперегрузки в 10g             |(среднеквадратичное значение) или более при частотах от             |20 до 2000 Гц и с толкающим усилием в 50 кН (5 т) и             |более, измеренным в режиме "чистого стола"II.3.20.2.   |Конструкция и технология производства цифровых             |контроллеров с шириной полосы частот более 5 кГц,             |предназначенных для использования в вибростендах,             |указанных в пункте II.2.14.1, в сочетании со специально             |разработанным программным обеспечениемII.3.20.3.   |Конструкция и технология производства вибрационных             |толкателей (вибраторов) с соответствующими усилителями             |или без них, способных прикладывать усилие в 50 кН (5 т)             |и более, измеренное в режиме "чистого стола", и пригодных             |для применения в вибростендах, указанных в пункте             |II.2.14.1II.3.20.4.   |Конструкция и технология производства отдельных             |вспомогательных и электронных блоков, образующих в             |совокупности законченный вибростенд, способный создавать             |усилие в 50 кН (5 т) и более, измеренное в режиме             |"чистого стола", и пригодных для применения в             |вибростендах, указанных в пункте II.2.14.1II.3.20.5.   |Конструкция и технология производства аэродинамических             |труб со скоростью потока 0,9 М и болееII.3.20.6.   |Конструкция и технология производства испытательных             |стапелей (стендов), пригодных для обслуживания             |твердотопливных или жидкостных ракет или их двигателей с             |тягой свыше 10 т или для одновременного измерения             |составляющих вектора тяги по трем осямII.3.20.7.   |Конструкция и технология производства климатических и             |безэховых камер, способных имитировать внешние полетные             |условия, указанные в пункте II.2.14.4II.3.20.8.   |Математическое обеспечение для испытательных устройств и             |оборудования, указанных в пунктах II.2.14.1-II.2.14.5II.3.20.9.   |Конструкция и технология производства ускорителей,             |способных генерировать электромагнитное излучение 2 МэВ и             |более, создаваемое тормозным излучением ускоренных             |электронов, и систем, содержащих такие ускорителиII.3.20.10.  |Специально разработанное математическое обеспечение для             |ЭВМ, в том числе гибридных (аналого-цифровых) ЭВМ,             |предназначенное для моделирования, имитации и             |автоматизированного проектирования ракет и беспилотных             |летательных аппаратов, отдельных их ступеней,             |двигательных установок и других систем, представленных в             |категории I Списка             |             |Примечание 27             |Моделирование включает в себя, в частности,             |аэродинамический и термодинамический анализ системII.3.20.11.  |Математическое обеспечение для обработки послеполетной             |записанной информации, позволяющее определять положение             |летательного аппарата относительно траектории полета-----------------------------------------------------------------------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_aimjrbb23qlckbspks">
      <w:r>
        <w:rPr>
          <w:rFonts w:ascii="Arial" w:cs="Arial" w:eastAsia="Arial" w:hAnsi="Arial"/>
          <w:color w:val="132D3F"/>
          <w:sz w:val="16"/>
          <w:szCs w:val="16"/>
          <w:u w:val="single"/>
        </w:rPr>
        <w:t xml:space="preserve">dalil.kg/document/35062</w:t>
      </w:r>
    </w:hyperlink>
  </w:p>
  <w:p>
    <w:pPr>
      <w:spacing w:after="0" w:before="40"/>
      <w:jc w:val="center"/>
    </w:pPr>
    <w:hyperlink w:history="1" r:id="rIdhm-mqtylfgacxtscjnuk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hdabm43yjexgeb-0ymo" Type="http://schemas.openxmlformats.org/officeDocument/2006/relationships/hyperlink" Target="https://dalil.kg/document/350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_aimjrbb23qlckbspks" Type="http://schemas.openxmlformats.org/officeDocument/2006/relationships/hyperlink" Target="https://dalil.kg/document/35062" TargetMode="External"/><Relationship Id="rIdhm-mqtylfgacxtscjnuk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2026-09-25T12:21:58.503Z</dcterms:created>
  <dcterms:modified xsi:type="dcterms:W3CDTF">2026-09-25T12:21:58.503Z</dcterms:modified>
</cp:coreProperties>
</file>

<file path=docProps/custom.xml><?xml version="1.0" encoding="utf-8"?>
<Properties xmlns="http://schemas.openxmlformats.org/officeDocument/2006/custom-properties" xmlns:vt="http://schemas.openxmlformats.org/officeDocument/2006/docPropsVTypes"/>
</file>