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hq71q1hwunb2smy6ae9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марта 1996 года N 132            ПОСТАНОВЛЕНИЕ ПРАВИТЕЛЬСТВА КЫРГЫЗСКОЙ РЕСПУБЛИКИ           О внесении дополнения в постановление Правительства      Кыргызской Республики от 11 марта 1996 года N 100 "О мерах,   связанных с реализацией постановления Правительства Кыргызской   Республики от 27 декабря 1995 года N 571 "О введении применения    акцизных марок на производство, импорт и реализацию табачных        изделий и алкогольных напитков в Кыргызской Республике"     Правительство Кыргызской Республики постановляет:    Дополнить</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11марта   1996   года   N  100  "О  мерах,   связанных   с   реализацией</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27  декабря1995 года N 571 "О введении применения акцизных марок на производство,импорт  и  реализацию  табачных   изделий  и  алкогольных  напитков  вКыргызской Республике" пунктами 3 и 4 следующего содержания:    "3. Государственной  налоговой инспекции при Министерстве финансовКыргызской Республики:    -   после    получения  заключения  на  соответствие   требованиямстандартов   и   качества   на   каждую  изъятую   партию   продукции,предоставить  право соответствующим  налоговым  инспекциям  определятьперечень  торговых точек, через которые будет производиться реализацияизъятых  после  15  марта   1995   года  непромаркированных  акцизнымимарками табачных изделий и алкогольных напитков.    Вырученные   от   продажи   денежные  средства  после   проведениявзаиморасчетов  с  владельцами акцизных терминалов,  уплаты  акцизногоналога   и  стоимости   акцизной   марки   на   блокированный  счет  вНациональном    банке    Кыргызской   Республики    перечисляются    вреспубликанский бюджет;    - изъятые  емкости  со спиртом и алкогольные напитки ненадлежащегокачества   сдавать   для  дальнейшей  переработки    на    предприятияГосударственной акционерной корпорации "Кыргызалко".    4. Государственной налоговой инспекции при  Министерстве  финансовКыргызской     Республики    проводить    тщательные    документальныепроверки  подакцизных товаров,  проходящих через территорию КыргызскойРеспублики."    Пункты   3,   4,  5  и  6  вышеуказанного  постановления   считатьсоответственно пунктами 5, 6, 7 и 8.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uhzk7p7ofs4fs4n_a8x">
      <w:r>
        <w:rPr>
          <w:rFonts w:ascii="Arial" w:cs="Arial" w:eastAsia="Arial" w:hAnsi="Arial"/>
          <w:color w:val="132D3F"/>
          <w:sz w:val="16"/>
          <w:szCs w:val="16"/>
          <w:u w:val="single"/>
        </w:rPr>
        <w:t xml:space="preserve">dalil.kg/document/35148</w:t>
      </w:r>
    </w:hyperlink>
  </w:p>
  <w:p>
    <w:pPr>
      <w:spacing w:after="0" w:before="40"/>
      <w:jc w:val="center"/>
    </w:pPr>
    <w:hyperlink w:history="1" r:id="rIdk1xl7glstlkfd6ceafo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q71q1hwunb2smy6ae9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uhzk7p7ofs4fs4n_a8x" Type="http://schemas.openxmlformats.org/officeDocument/2006/relationships/hyperlink" Target="https://dalil.kg/document/35148" TargetMode="External"/><Relationship Id="rIdk1xl7glstlkfd6ceafo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2026-09-25T02:24:57.652Z</dcterms:created>
  <dcterms:modified xsi:type="dcterms:W3CDTF">2026-09-25T02:24:57.652Z</dcterms:modified>
</cp:coreProperties>
</file>

<file path=docProps/custom.xml><?xml version="1.0" encoding="utf-8"?>
<Properties xmlns="http://schemas.openxmlformats.org/officeDocument/2006/custom-properties" xmlns:vt="http://schemas.openxmlformats.org/officeDocument/2006/docPropsVTypes"/>
</file>