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gwwguzr5o_4ca27h91ii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апреля 1996 года N 140            ПОСТАНОВЛЕНИЕ ПРАВИТЕЛЬСТВА КЫРГЫЗСКОЙ РЕСПУБЛИКИ              Об организации при Международном университете          Кыргызской Республики Высшей школы государственного                      и общественного управления     В  целях  подготовки,   переподготовки  и  повышения  квалификациигосударственных  служащих в рамках проблемы совершенствования  реформыгосударственного   управления в Кыргызстане  Правительство  КыргызскойРеспублики постановляет:    1. Открыть при Международном университете Кыргызстана Высшую школугосударственного и общественного управления (ВШГОУ).    2. Утвердить прилагаемые Устав и состав совета директоров ВШГОУ.    3.   Генеральной  дирекции  Государственной  комиссии   КыргызскойРеспублики   по  иностранным  инвестициям  и  экономической  помощи  врамках  программы  TACIS и ПРООН по реформе государственной  службы  вКыргызстане   оказать  содействие  ВШГОУ  в  получении   грантов   дляорганизации ее работы.    4. Международному университету Кыргызстана выделить:    -  долю  средств  для  покрытия расходов на  поддержание  ВШГОУ  впределах ассигнований, выделенных из бюджета республики;    - ВШГОУ необходимые помещения и оборудование,  обеспечивать жильемпрофессорско-преподавательский  состав,  приезжающий  для   проведенияспецкурсов.     Премьер-министр Кыргызской Республики             А.Джумагулов                                 Утвержден                     постановлением Правительства                         Кыргызской Республики                      от 2 апреля 1996 года N 140                                  УСТАВ       высшей Школы государственного и общественного управления                           1. Общие положения     1.1. Настоящий Устав разработан в соответствии с законодательствомКыргызской Республики.    1.2.  Устав  является  основным внутренним правовым  актом  высшейШколы  государственного  и общественного управления  (в  дальнейшем  -Школа).    1.3. Местонахождение Школы: г.Бишкек, 720001, пр.Чуй, 255.                     2. Цели и предмет деятельности     2.1. Целями и предметом деятельности Школы являются:    - обучение  и  переподготовка  государственных  служащих различныхуровней;    - организация и проведение краткосрочных, среднесрочных и годичныхкурсов    для    сотрудников   государственного,   муниципального    иобщественного секторов;    -   организация   и   проведение  семинаров,   научно-практическихконференций  и  совещаний по реформе государственного и  общественногоуправления;    -    исследовательская    работа,    направленная    на    реформугосударственного управления;    -   подготовка   учебных  материалов,  пособий   и   справочников,издательская деятельность;    -   организация   и  проведение  учебно-практических  занятий  дляподготовки и переподготовки аспирантов и докторантов;    -  внедрение  новых информационных технологий в  образование  и  всферу управленческой деятельности;    -    консалтинг,    оказание   информационных,   консультационных,маркетинговых и сервисных услуг;    - сбор, обработка и хранение информации;    -  подготовка  по  заказам государственных учреждений  и  ведомствпроектов новых законодательных актов;    -  иные  виды  деятельности,   не  запрещенные   законодательствомКыргызской Республики.    2.2.  Школа  приобретает права юридического лица  с   момента   еерегистрации.    Школа   выступает   в  качестве  самостоятельного   хозяйствующегосубъекта, действует на принципах полного хозяйственного расчета, имеетсамостоятельный  баланс,  уставный фонд, круглую  печать  с  фирменнымназванием,  угловой  и другие штампы, фирменные  бланки,  расчетный  ивалютный счета в учреждениях банков.    2.3. Имущество Школы,  включая имущество учредителей,  учитываетсяна  балансе  Школы  по  фактической стоимости  его  приобретения  (егополучения) на основании актов приема-передачи с указанием техническогосостояния,  балансовой и остаточной стоимости по каждому  наименованиюпередаваемых средств.    2.4.  Школа  осуществляет  свою  деятельность  в  соответствии   сдействующим   законодательством,   настоящим  Уставом,   Учредительнымдоговором, прочими договорами, соглашениями и нормативными актами,  непротиворечащими  законодательству  Кыргызстана.  Изменение  настоящегоУстава    осуществляется    по   согласию    всех    сторон-участниковУчредительного  договора  в установленном законом порядке.                      3. Права и обязанности Школы     3.1. Для  достижения целей своей деятельности Школа в соответствиис  порядком,   согласованным  с высшим органом  управления  -  советомдиректоров, имеет право:    -   от   своего  имени  заключать  сделки  (договоры,  контракты),приобретать   имущественные  и  личные неимущественные  права,   нестиобязанности, быть истцом и ответчиком в суде,  арбитраже и  третейскомсуде,    осуществлять    другие    действия,     не     противоречащиезаконодательству Кыргызской Республики;    - создавать филиалы,  представительства на территории Кыргызстана,которые  действуют  от  ее  имени  на  основании  положений   о   них,утвержденных Школой.    Филиалы и  представительства  наделяются  основными  и  оборотнымисредствами  за  счет  средств  Школы,  имущество  их  учитывается   наотдельном балансе.    Руководство деятельностью  филиалов,  представительств  и дочернихпредприятий   осуществляют   лица,   назначаемые   директором   Школы.Руководители   филиалов  и  представительств  действуют  на  основаниидоверенностей, выдаваемых директором;    - самостоятельно:    списывать с баланса морально и физически изношенное оборудование иимущество,   недостачи   и потери,  в том числе  самостоятельно  -  пособственному  имуществу,   и  по согласованию  с  учредителями  -   поимуществу, полученному от них на правах владения и пользования;    приобретать   у   юридических  лиц  и  граждан   необходимые   дляпроизводственной   деятельности  материалы,   комплектующие   изделия,запасные  части, транспортные средства, оборудование, горюче-смазочныематериалы, здания и сооружения,  прочие основные и оборотные  средствапо  розничным, оптовым и договорным ценам по наличному и  безналичномурасчету   вне   лимита  мелкого   опта   и  комиссионной  торговли   свключением   стоимости  купленных  товаров  в  розничный  товарооборотторговых предприятий;    создавать в  своей структуре кафедры,  учебные и исследовательскиелаборатории  и  отделы,   курсы подготовки и  переподготовки   кадров,осуществлять  обучение  по  программам  второго  высшего  образования,магистратуры  и аспирантуры совместно с высшими школами Международногоуниверситета Кыргызстана и в соответствии с лицензиями,  выдаваемыми вустановленном порядке;    создавать временные творческие коллективы,  привлекать граждан дляработы на основе индивидуального, семейного и коллективного подряда;    оказывать платные  и  бесплатные  информационные,  консалтинговые,маркетинговые и сервисные услуги;    направлять своих  слушателей  для  стажировки и обучения за рубеж,приглашать  иностранных  профессоров и  специалистов  для   работы   сцелью осуществления уставных целей и форм деятельности;    создавать    в    составе   Школы   хозрасчетные    подразделения,осуществляющие работу на контрактной основе;    самостоятельно определять систему и форму оплаты и  стимулированиятруда   работников,   устанавливать  для  своих  работников  за   счетимеющихся  средств дополнительные льготы, способствующие их социальнойзащите.  Самостоятельно   определять   необходимый   размер   наличныхденег в кассе, предназначенных на текущие расходы;    в   установленном   порядке  на  добровольной  основе  вступать  вобъединения   с  другими  государственными  или  иными  предприятиями,организациями  республики, за рубежом, выступать  учредителем  и  бытьучастником  ассоциаций,  акционерных и иных обществ как на  территорииКыргызстана,    так   и   за   рубежом  в  установленном   действующимзаконодательством порядке.    3.2. При выполнении своей деятельности Школа обязана:    -  осуществлять   свою  производственную  деятельность  в  строгомсоответствии   с   настоящим   Уставом,    Учредительным    договором,законодательством Кыргызской Республики;    - своевременно представлять высшему органу планы работ и услуг.                   4. Права и обязанности учредителей     4.1. Учредители Школы имеют право:    - участвовать  в управлении делами Школы в порядке,  установленномучредительными документами Школы;    - получать  данные о деятельности Школы,  ее финансовом состоянии,знакомиться с бухгалтерской документацией;    -  пользоваться  услугами Школы в преимущественном  порядке  и  нальготных условиях.    4.2. Учредители Школы обязаны:    -  вносить  вклады  в  уставный фонд Школы в порядке  и  размерах,предусмотренных настоящим Уставом и Учредительным договором;    - соблюдать положения учредительных документов;    - не разглашать конфиденциальную информацию о деятельности Школы;    - исполнять принятые на себя в установленном порядке обязательствапо отношению к Школе;    -   представлять  Школе  информацию,  связанную  с  ее  учебной  ифинансовой деятельностью;    - воздерживаться от действий, которые могут нанести ущерб Школе.    4.3.  Учредители  несут  и  другие  обязанности,   предусмотренныезаконодательством  Кыргызской Республики,  учредительными  документамиШколы.                      5. Имущество и средства Школы     5.1.   Имущество  Школы  составляют  основные  фонды,    оборотныесредства,   а  также  материальные  ценности  и  финансовые   ресурсы,образующие его уставный и другие фонды и резервы.    5.2. Источниками уставного фонда и прочих активов Школы являются:    -   денежные   и   имущественные   вклады   учредителей   согласноУчредительному договору;    - средства,  поступающие по грантам,  а также выделенные фондами иорганизациями  Кыргызстана и других стран,  международными  фондами  имеждународными организациями: ПРООН, TACIS и др.;    - средства,  поступающие  из  государственного  бюджета КыргызскойРеспублики на основе решений правительственных органов;    -  средства,   поступающие в счет оплаты за обучение  от  граждан,организаций,  органов  местного самоуправления  и  т.д.,  добровольныепожертвованияна развитие образования от организаций и частных лиц;    - доходы, получаемые от реализации продукции, работ и услуг;    - кредиты и ссуды банков;    - иное имущество,  приобретенное Школой по другим  основаниям,  незапрещенным законодательством Кыргызской Республики.    5.3. Школа обладает правом собственности на все основные  фонды  иоборотные   средства,   выкупленные  или  приобретенные  в  результатесвоей  деятельности  в  отношении  объектов  социально-культурного   ибытового  назначения,  а также объектов жилищного фонда,  выкупленных,приобретенных или построенных за счет собственных средств.    5.4. Школа  самостоятельно  планирует  свою деятельность исходя изреального спроса и по договорам с заказчиками.    5.5. Расчеты Школы с юридическими лицами и гражданами производятсяплатежными  требованиями,  поручениями,  чеками,  а  также   наличнымиденьгами.    5.6.  Финансовая  деятельность Школы осуществляется  на  основаниифинансовых   планов,   являющихся  частью планов  ее  производственно-хозяйственной деятельности.    Финансовые  планы  Школы составляются на каждый  календарный  год,финансовые результаты деятельности Школы устанавливаются на  основаниигодового финансового отчета.                       6. Органы управления Школой     6.1.   Вышестоящим  органом  управления  Школой   является   советдиректоров.    6.2.   К   исключительной  компетенции  совета  директоров   Школыотносится:    а) определение основных направлений деятельности Школы;    б) изменение и дополнение устава Школы;    в) утверждение годовых результатов деятельности Школы;    г) утверждение положений о филиалах и представительствах;    д) утверждение годовых результатов деятельности совета директоров;    е)  определение условий оплаты труда должностных  лиц  Школы,   еефилиалов и представительств.    6.3. Совет директоров Школы решает вопросы  на  своих  заседаниях.Однако   в  случаях,   когда  председатель  совета  считает  возможныхпроведение собрания в заочной форме и никто из совета директоров Школыне  настаивает  на проведении собрания в виде заседания,   допускаетсяпринятие решения собрания методом опроса участников Школы.    В этом  случае  председатель  совета  рассылает проект решения иливопросы  для  голосования  членам совета директоров,   которые  должныписьменно  сообщить по ним свое мнение.  В течение 10 дней  с  моментаполучения  сообщения от последнего участника голосования  председательуведомляет всех членов совета директоров о принятом решении.   Решениеметодом опроса считается принятым при отсутствии возражения участниковопроса.    Если хотя бы один из участников представил возражения,  то решениеметодом опроса в части представленных возражений считается непринятым.    6.4.   Совет  директоров  считается  правомочным,   если  на   немприсутствуют   члены   совета   (их  представители),    обладающие   всовокупности  более  60 процентами голосов, а по  вопросам,  требующимединогласия, - все члены совета.    6.5.   Повестка   дня   совета   директоров   Школы   составляетсяпредседателем совета директоров и рассылается членам совета не  менее,чем за  10 дней до начала собрания.    6.6.   Текущее   руководство  деятельностью   Школы   осуществляетпредседатель    совета   директоров,   который  является   единоличнымисполнительным органом Школы.    6.7.   Председатель   совета   директоров   решает   все   вопросыдеятельности Школы.    6.8. Председатель совета директоров подотчетен совету директоров иорганизует  выполнение  его решений. Совет  директоров  может  вынестирешение   о  передачи  части  принадлежащих  ему  прав  в  компетенциюпредседателя  совета  директоров.  Председатель совета  директоров  невправе  принимать решения, обязательные для совета директоров Школы.    6.9.  Председатель  совета  директоров  вправе  без   доверенностиосуществлять действия от имени Школы.    6.10. Председатель совета директоров  распоряжается  имуществом  исредствами   Школы.  Он  утверждает  правила  внутреннего  распорядка,организационную   структуру,  штатное  расписание   Школы   и   другиевнутренние  документы, издает приказы, инструкции и другие нормативныеакты,  разрабатывает, корректирует и утверждает должностные инструкцииработников,  принимает  и  увольняет  работников,  в  особых   случаяхзаключает с работниками контракты о найме на работу.    При  председателе   совета директоров создается  ученый  совет  направах совещательного органа.                     7. Учет, отчетность и контроль     7.1. Школа в соответствии с установленным порядком  самостоятельноведет  учет  и отчетность,  предоставляет установленную отчетность  вовсе   инстанции.    Делопроизводство,    учет   и   отчетность   Школыосуществляется   в   соответствии   с  нормами,    утвержденными   дляМеждународного университета Кыргызстана.    7.2.  Контроль  за  деятельность  директора  Школы  осуществляетсясоветом директоров Школы.    7.3. Ревизии и проверки не должны нарушать нормальный режим работыШколы.    7.4.  Ревизионная  комиссия вправе требовать  от  должностных  лицпредоставления  ей  всех необходимых материалов,   бухгалтерских   илидругих документов и объяснений. Результаты проведенных ею проверок онанаправляет совету директоров школы.    7.5. Ревизионная комиссия обязана потребовать внеочередного созывасобрания  участников,   если  возникла  угроза  интересам  Школы   иливыявлены злоупотребления должностных лиц.                   8. Реорганизация и ликвидация Школы     8.1. Деятельность Школы прекращается:    - при длительной убыточности и неплатежеспособности;    - если  ее  деятельность будет признана не соответствующей целям изадачам, обозначенным в Уставе;    - по решению совета директоров;    -   при   принятии  в  законном  порядке  решения  о  запрете   еедеятельности;    -  при  решении  суда о признании недействительными  Учредительныхдокументов;    - при наличии других оснований,  предусмотренных законодательствомКыргызской Республики.    8.2.   Прекращение   деятельности  Школы   происходит   путем   еереорганизации   (слияния,   присоединения,    разделения,   выделения,преобразования) или ликвидации.    При   реорганизации   Школы   вносятся  необходимые  изменения   вучредительные документы Школы и реестр  государственной   регистрации,а  при ликвидации - соответствующая запись в реестр.    Реорганизация   Школы   влечет  переход   прав   и   обязанностей,принадлежащих Школе, к ее правопреемникам.    8.3. Ликвидация Школы производится назначенной советом  директоровликвидационной комиссией,  а в случаях прекращения деятельности  Школыпо  решению  государственного арбитража или суда,  или  ликвидационнойкомиссией, назначаемой этими органами.    С  момента  назначения  ликвидационной комиссии  к  ней  переходятполномочия   по  управлению  делами  Школы.   Ликвидационная  комиссияоценивает   наличное  имущество  Школы,   выявляет  ее   дебиторов   икредиторов  и  рассчитывается с ними,  принимает меры к оплате  долговШколы третьим лицам, а также ее участникам,  составляет ликвидационныйбаланс  и  представляет его собранию участников Школы.    8.4. Ликвидация Школы считается завершенной,  а  Школа  прекращаетсвою   деятельность  с  момента  внесения  записи  об  этом  в  реестргосударственной регистрации.    Ликвидационная комиссия  несет  имущественную  ответственность  заущерб,  причиненный ею Школе, ее участникам, а также третьим  лицам  всоответствии с законодательством Кыргызской Республики.                        9. Ответственность Школы     9.1. За  нарушение  договорных обязательств,  кредитно-расчетной иналоговой  дисциплины, правил техники безопасности  и  противопожарнойбезопасности,   иных  правил осуществления хозяйственной  деятельностиШкола      несет      полную     ответственность,      предусмотреннуюзаконодательством  Кыргызской Республики.                                 Утвержден                     постановлением Правительства                         Кыргызской Республики                      от 2 апреля 1996 года N 140                                 СОСТАВ                       совета директоров высшей           Школы государственного и общественного управления              при Международном университете Кыргызстана      Айдаралиев А.А. - председатель  совета,  президент  Международного                       университета Кыргызстана, профессор,     Живоглядов В.Н. - заместитель председателя совета, директор ВШГОУ,                       академик.                             Члены совета:      Акенеев Ж.А.    - председатель Национального статистического коми-                       тета Кыргызской Республики,     Давлесов Б.Н.   - заведующий отделом  экономической политики Адми-                       нистрации Президента Кыргызской Республики,     Исаков К.И.     - заведующий  отделом  социально-культурной  сферы                       Аппарата Правительства Кыргызской Республики,     Койчуманов Т.Д. - Министр экономики Кыргызской Республики,     Сарыгулов А.И.  - Генеральный  директор  Государственной  комиссии                       Кыргызской Республики по иностранным инвестициям                       и экономической помощи,     Султанов М.А.   - Председатель Правления  Национального банка Кыр-                       гызской Республики.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kchxkaou-dbbxftvhzk">
      <w:r>
        <w:rPr>
          <w:rFonts w:ascii="Arial" w:cs="Arial" w:eastAsia="Arial" w:hAnsi="Arial"/>
          <w:color w:val="132D3F"/>
          <w:sz w:val="16"/>
          <w:szCs w:val="16"/>
          <w:u w:val="single"/>
        </w:rPr>
        <w:t xml:space="preserve">dalil.kg/document/35156</w:t>
      </w:r>
    </w:hyperlink>
  </w:p>
  <w:p>
    <w:pPr>
      <w:spacing w:after="0" w:before="40"/>
      <w:jc w:val="center"/>
    </w:pPr>
    <w:hyperlink w:history="1" r:id="rIdvwsi5ulxndual1ux4x3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wguzr5o_4ca27h91ii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kchxkaou-dbbxftvhzk" Type="http://schemas.openxmlformats.org/officeDocument/2006/relationships/hyperlink" Target="https://dalil.kg/document/35156" TargetMode="External"/><Relationship Id="rIdvwsi5ulxndual1ux4x3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2026-09-27T10:34:13.575Z</dcterms:created>
  <dcterms:modified xsi:type="dcterms:W3CDTF">2026-09-27T10:34:13.575Z</dcterms:modified>
</cp:coreProperties>
</file>

<file path=docProps/custom.xml><?xml version="1.0" encoding="utf-8"?>
<Properties xmlns="http://schemas.openxmlformats.org/officeDocument/2006/custom-properties" xmlns:vt="http://schemas.openxmlformats.org/officeDocument/2006/docPropsVTypes"/>
</file>