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5q4ybz-g5xbyksylhjz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r>
        <w:rPr>
          <w:rFonts w:ascii="Arial" w:cs="Arial" w:eastAsia="Arial" w:hAnsi="Arial"/>
          <w:sz w:val="24"/>
          <w:szCs w:val="24"/>
        </w:rPr>
        <w:t xml:space="preserve">г.Бишкек, Дом Правительства от 31 мая 1999 года N 297            ПОСТАНОВЛЕНИЕ ПРАВИТЕЛЬСТВА КЫРГЫЗСКОЙ РЕСПУБЛИКИ                Об организации питомников ловчих соколов                       и центров соколиной охоты     Правительство  Кыргызской Республики отмечает,  что  за  последниегоды  участились  случаи  незаконного  вывоза  ловчих  соколов.   Так,только  в  прошедшем  году было пресечено восемь  случаев  контрабандыэтого   редкого вида птиц,  занесенного в Красную книгу.  В результатеобедняется  дикая  фауна  природы республики, бюджет  теряет  валютныесредства,  которые  можно   получить  за   счет   организации  продажиловчих  соколов  в  зарубежные страны,  а также  соколиной  охоты  дляиностранных туристов и  охотников. Правительство Кыргызской Республикипостановляет:    1.   Согласиться  с  предложением  Государственного  агентства  полесному   хозяйству при Правительстве Кыргызской Республики о созданиипитомников  искусственного выращивания ловчих соколов  и   организациицентров  соколиной  охоты  на  хозрасчетной  основе (без использованиябюджетных средств).    С целью  привлечения  для  финансирования этого проекта инвесторовпредусмотреть  организацию  питомников по  искусственному  выращиваниюловчих   соколов   и   центров   соколиной  охоты  в  заинтересованныхзарубежных странах.    2.   Государственному    агентству  по   лесному   хозяйству   приПравительстве      Кыргызской     Республики     в       установленномзаконодательством  порядке утвердить и зарегистрировать  учредительныедокументы  питомников  искусственного  выращивания  ловчих  соколов  ицентров соколиной охоты.    3. Министерству  охраны окружающей среды Кыргызской Республики дляформирования    маточного   поголовья    соколиных    питомников     иобеспечения  центров   соколиной  охоты  ловчими   соколами   выделитьГосударственному  агентству  по лесному  хозяйству  при  ПравительствеКыргызской  Республики необходимое  количество лицензий на их отлов  иоказать  содействие  в решении организационных вопросов,  связанных  сосуществлением данного проекта.    4. Контроль за выполнением настоящего постановления  возложить  наГосударственное   агентство   по лесному хозяйству  при  ПравительствеКыргызской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ynlhpxpd3zrhh4vjrba">
      <w:r>
        <w:rPr>
          <w:rFonts w:ascii="Arial" w:cs="Arial" w:eastAsia="Arial" w:hAnsi="Arial"/>
          <w:color w:val="132D3F"/>
          <w:sz w:val="16"/>
          <w:szCs w:val="16"/>
          <w:u w:val="single"/>
        </w:rPr>
        <w:t xml:space="preserve">dalil.kg/document/35360</w:t>
      </w:r>
    </w:hyperlink>
  </w:p>
  <w:p>
    <w:pPr>
      <w:spacing w:after="0" w:before="40"/>
      <w:jc w:val="center"/>
    </w:pPr>
    <w:hyperlink w:history="1" r:id="rIdjtks1ad28ctyijc_dhq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q4ybz-g5xbyksylhjz3" Type="http://schemas.openxmlformats.org/officeDocument/2006/relationships/hyperlink" Target="https://dalil.kg/document/230019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ynlhpxpd3zrhh4vjrba" Type="http://schemas.openxmlformats.org/officeDocument/2006/relationships/hyperlink" Target="https://dalil.kg/document/35360" TargetMode="External"/><Relationship Id="rIdjtks1ad28ctyijc_dhq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2026-09-24T10:15:41.595Z</dcterms:created>
  <dcterms:modified xsi:type="dcterms:W3CDTF">2026-09-24T10:15:41.595Z</dcterms:modified>
</cp:coreProperties>
</file>

<file path=docProps/custom.xml><?xml version="1.0" encoding="utf-8"?>
<Properties xmlns="http://schemas.openxmlformats.org/officeDocument/2006/custom-properties" xmlns:vt="http://schemas.openxmlformats.org/officeDocument/2006/docPropsVTypes"/>
</file>