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4lkpgpvr6udk4ry-civl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23 июня 2003 года № 378                              Утверждено                     </w:t>
      </w:r>
      <w:hyperlink w:history="1" r:id="rIdxfxivojnngcyzkj5iq2j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25 февраля 2000 года N 100                                ПОЛОЖЕНИЕ               о порядке уплаты страховых взносов путем                    приобретения страховых полисов              (В редакции постановления Правительства КР от            </w:t>
      </w:r>
      <w:hyperlink w:history="1" r:id="rId3-7r2xff1nb7sqminukxt">
        <w:r>
          <w:rPr>
            <w:rFonts w:ascii="Arial" w:cs="Arial" w:eastAsia="Arial" w:hAnsi="Arial"/>
            <w:color w:val="1D4ED8"/>
            <w:sz w:val="24"/>
            <w:szCs w:val="24"/>
            <w:u w:val="single"/>
          </w:rPr>
          <w:t xml:space="preserve">10 апреля 2001 года N 162</w:t>
        </w:r>
      </w:hyperlink>
      <w:r>
        <w:rPr>
          <w:rFonts w:ascii="Arial" w:cs="Arial" w:eastAsia="Arial" w:hAnsi="Arial"/>
          <w:sz w:val="24"/>
          <w:szCs w:val="24"/>
        </w:rPr>
        <w:t xml:space="preserve">,</w:t>
      </w:r>
      <w:hyperlink w:history="1" r:id="rIdmhnoymcsg5gurzaglti6r">
        <w:r>
          <w:rPr>
            <w:rFonts w:ascii="Arial" w:cs="Arial" w:eastAsia="Arial" w:hAnsi="Arial"/>
            <w:color w:val="1D4ED8"/>
            <w:sz w:val="24"/>
            <w:szCs w:val="24"/>
            <w:u w:val="single"/>
          </w:rPr>
          <w:t xml:space="preserve">25 марта 2002 года № 162</w:t>
        </w:r>
      </w:hyperlink>
      <w:r>
        <w:rPr>
          <w:rFonts w:ascii="Arial" w:cs="Arial" w:eastAsia="Arial" w:hAnsi="Arial"/>
          <w:sz w:val="24"/>
          <w:szCs w:val="24"/>
        </w:rPr>
        <w:t xml:space="preserve">)                           I. Общие положения     1. Настоящее Положение о порядке уплаты  страховых  взносов  путемприобретения   страховых  полисов (далее -  Положение)  разработано  вцелях более полного охвата персонифицированным учетом и привлечения  куплате    страховых    взносов  физических лиц ,занятых индивидуальнойпредпринимательской  деятельностью  на  патентной  основе. (В редакции постановления Правительства КР от 25 марта 2002 года N162)      2.  Настоящее  Положение  разработано в  соответствии  с  ЗаконамиКыргызской Республики "О тарифах страховых взносов по государственномусоциальному  страхованию  на 2002 год", "О государственном  социальномстраховании",     "О     государственном     пенсионном     социальномстраховании",   "О персонифицированном (индивидуальном) учете  гражданКыргызской   Республики   для   целей  обязательного  государственногосоциального  страхования",  "О содействии  занятости  населения",   "Омедицинском страховании граждан в  Кыргызской  Республике"  и  другиминормативными правовыми актами Кыргызской Республики.(В редакции постановления Правительства КР от 25 марта 2002 года N162)    3. Физические лица,занятые    индивидуальной   предпринимательскойдеятельностью  на патентной основе, приобретающие   страховые  полисы,согласно законодательству Кыргызской Республики имеют право на обеспе-чение по государственному социальному страхованию.    4.   Страховой  полис  -  документ  об  уплате  физическим   лицомфиксированных страховых взносов за определенный период.    5.  Физические  лица,занятые  индивидуальной предпринимательской деятельностью па патентной основе,  приобретающие страховые полисыобеспечиваются    следующими    видами    государственного социального страхования:    -  пенсионное  обеспечение (по возрасту, по утере кормильца  и  поинвалидности);    - пособие по временной нетрудоспособности;    - пособие по беременности и родам;    - пособие по безработице;    - ритуальное пособие (на погребение);    - (утратил силу).    6.  Все  суммы,  уплаченные  при приобретении  страхового  полиса,заносятся   на  личные  страховые счета  (имеющиеся  или  открываемые)плательщиков.                     II. Стоимость страховых полисов     7. Страховые полисы делятся на 10 групп в зависимости от стоимостиприобретаемого   патента   и   дохода,    получаемого    плательщиком.Стоимость страхового полиса устанавливается:    1)  Для физических лиц,занятых  индивидуальной предпринимательскойдеятельностью  с  приобретением патента месячной  стоимостью  до   200сом,   ежемесячно  в  размере 25 процентов от  минимальной  заработнойплаты.    2)  Для  физических лиц,занятых индивидуальной предпринимательскойдеятельностью   с  приобретением патента месячной  стоимостью  201-400сом,   ежемесячно  в  размере 25 процентов от двухкратной  минимальнойзаработной платы.    3)  Для  физических лиц,занятых индивидуальной предпринимательскойдеятельностью   с  приобретением патента месячной  стоимостью  401-600сом,   ежемесячно  в  размере 25 процентов от трехкратной  минимальнойзаработной платы.    4) Для  физических лиц,занятых  индивидуальной предпринимательскойдеятельностью   с  приобретением патента месячной  стоимостью  601-800сом,   ежемесячно  в  размере 25 процентов от пятикратной  минимальнойзаработной платы.    5) Для  физических лиц, занятых  индивидуальной предпринимательскойдеятельностью  с  приобретением патента месячной  стоимостью  801-1000сом,   ежемесячно  в размере 25 процентов от шестикратной  минимальнойзаработной платы.    6) Для физических лиц ,занятых  индивидуальной предпринимательскойдеятельностью  с  приобретением патента месячной стоимостью  1001-1200сом,  ежемесячно  в размере 25 процентов от восьмикратной  минимальнойзаработной платы.    7) Для  физических лиц, занятых индивидуальной предпринимательскойдеятельностью  с  приобретением патента месячной стоимостью  1201-1400сом,  ежемесячно  в размере 25 процентов от девятикратной  минимальнойзаработной платы.    8) Для  физических лиц, занятых индивидуальной предпринимательскойдеятельностью  с  приобретением патента месячной стоимостью  1401-1600сом,  ежемесячно  в размере 25 процентов от десятикратной  минимальнойзаработной платы.    9) Для  физических лиц, занятых  индивидуальной предпринимательскойдеятельностью  с  приобретением патента месячной стоимостью  1601-1800сом,   ежемесячно   в   размере  25  процентов  от   одинадцатикратнойминимальной  заработной платы.    10) Для  физических лиц, занятых индивидуальной предпринимательскойдеятельностью  с  приобретением патента месячной стоимостью 1801 сом иболее,   ежемесячно   в  размере  25  процентов  от  двенадцатикратнойминимальной  заработной платы.    8. Для пенсионеров и инвалидов III группы,  занятых индивидуальнойпредпринимательской     деятельностью    на патентной основе,стоимостьстрахового полиса устанавливается ежемесячно в  размере  11 процентов от   соответствующих   минимальных    заработных    плат, указанных вподпунктах 1-10 пункта 7 настоящего Положения.    Инвалиды I и II группы, занятые индивидуальной предпринимательскойдеятельностью    с    приобретением   патента,    освобождаются     отприобретения страховых полисов.               III. Порядок приобретения страховых полисов     9.   Страховые полисы  приобретают  физические лица,осуществляющиепредпринимательскую  деятельность  на  патентной   основе.    10.  Для  приобретения страховых полисов необходимо  обращаться  врайонное    (городское)   отделение   Социального   фонда   по   местужительства  (иногородним - по месту осуществления  предпринимательскойдеятельности)  или к уполномоченному представителю Социального  фонда.При    этом   предъявляются   паспорт,   патент   (если   деятельностьосуществляется на патентной основе).    Физические лица, не  охваченные  персонифицированным учетом  и  не имеющие вклеенного   в   паспорт  удостоверения     социальной  защиты, подают заявление установленной формы для его получения.    11.  Выдача  страхового   полиса физическим лицам     производится  районными (городскими)отделениями Социального фонда на период не менееодного месяца и до одного календарного года.    Страховой  полис  считается  действительным  при  наличии  печати,подписи руководителя отделения Социального фонда.    12. Передача страхового полиса другому лицу, а также снятие с негокопий запрещается.    13.  При  наступлении страхового случая лица,   имеющие  страховыеполисы,    должны    обращаться   в  районное  (городское)   отделениеСоциального  фонда  по  месту  жительства  (иногородние  -  по   местуосуществления   предпринимательской    деятельности)   для   получениясоответствующего  вида  обеспечения  по  государственному  социальномустрахованию.    Пособия  назначаются  и  выплачиваются,  если  обращение  за  нимипоследовало не позднее 6 месяцев со дня окончания страхового случая.    14.   В случае   утери  физическим лицом страхового  полиса органы   Социального фонда выдают дубликат в установленном порядке.    15. Бланки  страховых  полисов  изготавливаются в централизованномпорядке   Социальным   фондом   Кыргызской   Республики.   Обеспечениетерриториальных  органов Социального фонда бланками страховых  полисовпроизводится по заявкам областных и Бишкекского городского  управленийСоциального фонда.                          IV. Учет и отчетность     16. Физические лица, занятые   индивидуальной  предпринимательскойдеятельностью  на патентной основе,  осуществляющие   уплату страховыхвзносов  путем  приобретения страховых  полисов,  расчетные ведомости  по средствам Социального фонда на срок действия полиса не представляют.    17. Районные (городские) отделения  Социального  фонда  составляютежемесячные,    ежеквартальные   отчеты  о   реализованных   страховыхполисах.   По   истечении   отчетного  месяца  корешки   реализованныхстраховых   полисов  передаются  в  отделы персонифицированного  учетадля  занесения данных в личные страховые счета физических лиц, осущест-вляющих уплату страховых взносов путем приобретения страховых полисов.    18. Распределение поступивших страховых взносов  от  реализованныхстраховых   полисов   по   фондам  производится   в   соответствии   сзаконодательством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g4lpbzdmz4qjjl3l0e1q">
      <w:r>
        <w:rPr>
          <w:rFonts w:ascii="Arial" w:cs="Arial" w:eastAsia="Arial" w:hAnsi="Arial"/>
          <w:color w:val="132D3F"/>
          <w:sz w:val="16"/>
          <w:szCs w:val="16"/>
          <w:u w:val="single"/>
        </w:rPr>
        <w:t xml:space="preserve">dalil.kg/document/35449</w:t>
      </w:r>
    </w:hyperlink>
  </w:p>
  <w:p>
    <w:pPr>
      <w:spacing w:after="0" w:before="40"/>
      <w:jc w:val="center"/>
    </w:pPr>
    <w:hyperlink w:history="1" r:id="rIdfwtlisrs4noqfedmxndh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4lkpgpvr6udk4ry-civlv" Type="http://schemas.openxmlformats.org/officeDocument/2006/relationships/hyperlink" Target="https://dalil.kg/document/54519" TargetMode="External"/><Relationship Id="rIdxfxivojnngcyzkj5iq2jc" Type="http://schemas.openxmlformats.org/officeDocument/2006/relationships/hyperlink" Target="https://dalil.kg/document/7104" TargetMode="External"/><Relationship Id="rId3-7r2xff1nb7sqminukxt" Type="http://schemas.openxmlformats.org/officeDocument/2006/relationships/hyperlink" Target="https://dalil.kg/document/6727" TargetMode="External"/><Relationship Id="rIdmhnoymcsg5gurzaglti6r" Type="http://schemas.openxmlformats.org/officeDocument/2006/relationships/hyperlink" Target="https://dalil.kg/document/53290"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g4lpbzdmz4qjjl3l0e1q" Type="http://schemas.openxmlformats.org/officeDocument/2006/relationships/hyperlink" Target="https://dalil.kg/document/35449" TargetMode="External"/><Relationship Id="rIdfwtlisrs4noqfedmxndh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2026-09-24T03:40:28.716Z</dcterms:created>
  <dcterms:modified xsi:type="dcterms:W3CDTF">2026-09-24T03:40:28.716Z</dcterms:modified>
</cp:coreProperties>
</file>

<file path=docProps/custom.xml><?xml version="1.0" encoding="utf-8"?>
<Properties xmlns="http://schemas.openxmlformats.org/officeDocument/2006/custom-properties" xmlns:vt="http://schemas.openxmlformats.org/officeDocument/2006/docPropsVTypes"/>
</file>