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y2h5ohuoq0uugr00ltgt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июля 1996 года N 309                                ПОЛОЖЕНИЕ                    о Кыргызской аграрной академии                           I. Общие положения     1. Кыргызская  аграрная  академия  (далее - Академия) образована всоответствии  с Указом Президента Кыргызской Республики  от  1  апреля1996 года.    2. Академия осуществляет свою деятельность на  основе  КонституцииКыргызской  Республики,  законов Кыргызской Республики,  постановленийЗаконодательного  собрания и Собрания народных представителей  ЖогоркуКенеша    Кыргызской    Республики,   актов    Президента   КыргызскойРеспублики,  распоряжений  и  постановлений  Правительства  КыргызскойРеспублики и настоящего Положения.    3.    Академия    является   высшим   учебно-научным   учреждениемагропромышленного  комплекса республики  и  несет  ответственность  заподготовку  кадров  и научное обеспечение аграрного сектора  экономикиКыргызской  Республики.    4. Кыргызская аграрная академия является юридическим лицом и имеетпечать  с изображением Государственного герба Кыргызской Республики  исо своим наименованием на государственном и русском языках.    5. Основными задачами Академии являются:    -   практическое  осуществление  интеграции  сельскохозяйственногообразования,   аграрной  науки  и производства,  концентрация  учебно-научного   потенциала   агропромышленного   комплекса   на     решениеактуальных   проблем  аграрной реформы,  всемерное повышение  качестваподготовки кадров и эффективности научных исследований;    - развитие фундаментальных и прикладных исследований, направленныхна   ускорение   научно-технического  прогресса   в   агропромышленномкомплексе республики;    - подготовка и переподготовка научно-педагогических кадров  высшейквалификации,    специалистов   сельского  хозяйства   для   аграрногосектора,    руководителей   фермерских   и   крестьянских    хозяйств,кооперативов,  акционерных  обществ  и  ассоциаций,   специализация  иповышение квалификации кадров различных уровней;    -   оказание   консультативных  услуг  фермерским,    крестьянскимхозяйствам,  сельскохозяйственным кооперативам, акционерным  обществами ассоциациям;    -  изучение  теоретических и практических  вопросов  почвоведения,агрохимии,   мелиорации и на их основе разработка эффективных  приемовсохранения,  повышения  плодородия почв и рационального  использованияземли;    -  разработка   и   освоение  научно-обоснованных  систем  ведениясельского   хозяйства,   зональных  технологий  и  систем  машин   длявозделывания    сельскохозяйственных    культур    с    использованиембиотехнологии,  генной и клеточной инженерии;    -    организация    первичного    семеноводства,    своевременногосортообновления   и  обеспечение  специализированных   семеноводческиххозяйств семенами высших репродукций;    - разработка прогрессивных  технологий  производства  и  заготовоккормов,   комплексного   улучшения   и   рационального   использованияестественных кормовых угодий;    -  улучшение   существующих   и создание новых  высокопродуктивныхпород,  типов  и  линий  сельскохозяйственных  животных  и  птицы,   сиспользованием       современных      селекционно-генетических       ибиотехнологических   методов  и  выращивание  высокоценной   племеннойпродукции;    - разработка  и  внедрение  в  производство  эффективных методов исредств  профилактики, диагностики и лечения инфекционных, инвазионныхи  незаразных  заболеваний сельскохозяйственных животных, ветеринарно-санитарное  обеспечение  эпизоотического  благополучия  животноводствареспублики;    -   разработка   надежных  методов  контроля,   стандартизации   исертификации     ветеринарных,     биологических     препаратов      исельскохозяйственной продукции.    6. В состав Академии входят научно-производственные объединения поземледелию,     ветеринарии,   кормов,   пастбищ   и    мелиоративногостроительства,  государственная  акционерная  компания   "Асыл-Мал"  ссетью  опытных станций, экспериментальных, семеноводческих и племенныххозяйств, научно-исследовательский  институт  почвоведения и агрохимиис  его  опорными  пунктами,  институт  подготовки  фермеров,  сельскихпредпринимателей     и    менеджеров,     республиканская      научнаясельскохозяйственная      библиотека     и     средние     специальныесельскохозяйственные учебные заведения.    7.  Основные   и  оборотные фонды,  предоставленные в  пользованиеземельные  участки  и  прочее  имущество  Академии  находятся   в   еехозяйственном ведении и не подлежат изъятию.                       II. Общее собрание Академии     8. Высшим  органом Академии является Общее собрание,  состоящее издействительных    членов    (академиков)   и    членов-корреспондентовНациональной  академии наук Кыргызской Республики,  президента,  вице-президентов,  главного  ученого секретаря,   руководителей  и  ведущихученых   научно-исследовательских  учреждений,    учебных   заведений,предприятий и организаций Академии.    9. Общее собрание Академии:    -   утверждает  Устав  Академии  и  положения  о  ее   структурныхподразделениях;    - осуществляет развитие и координацию сельскохозяйственной науки спроизводством,  подготовку  кадров и реализацию  основных  направленийдеятельности Академии;    -  ежегодно  заслушивает итоги учебно-научной  и  производственнойдеятельности Академии;    -   выдвигает  кандидатов  для  избрания  в  действительные  члены(академики)   и   члены-корреспонденты  Национальной   академии   наукКыргызской Республики по квотам аграрной академии;    - учреждает и присуждает академические  премии  и  медали  ведущимученым   и  творческим коллективам за выдающиеся достижения и открытияв области науки и образования.    10. В работе Общего собрания могут принимать участие представителисоответствующих   министерств,  административных   ведомств,   научно-исследовательских учреждений и учебных заведений, связанных с  работойв области сельского хозяйства.    11. Право  решающего  голоса  имеют члены Общего собрания.  Первыйсостав Общего собрания утверждается Президентом Академии.    12. Общее собрание Академии правомочно принимать решения,  если нанем присутствует не менее 2/3 списочного его состава.    13.  Вопросы   на  Общем  собрании решаются  простым  большинствомголосов  присутствующих его членов,  открытым или тайным  голосованиемпо решению собрания.    14.  Общее  собрание Академии созывается его Президиумом  по  меренеобходимости, но не реже 1 раза в год.    Решения  Общего  собрания  являются обязательными  для  исполнениявсеми структурными подразделениями Академии.                        III. Академический совет     15.   Академический   совет  (далее  -  Совет)  является   органомуправления   учебной,   научно-исследовательской  и   производственнойдеятельностью Академии.    16. Персональный состав Совета утверждается Президентом Академии.    17.  Председателем Совета является Президент,  а в его  отсутствиеодин из вице-президентов.    18. В задачи Академического совета входят:    - определение основных направлений научной деятельности и учебногопроцесса,    их   координация   и   научно-методическое   руководство,распределение и концентрация научного и  педагогического   потенциала,финансовых средств для обеспечения нормальной деятельности Академии;    -   рассмотрение   текущих   и  перспективных   программ   научныхисследований;    - рассмотрение планов редакционных коллегий,  подготовки и выпускаучебников,  научных  трудов, монографий,  вестника  аграрной  науки  идругих    материалов,    пропагандирующих   научно-педагогическую    ипроизводственную деятельность Академии;    - выдвижение крупных научных трудов, открытий и изобретений ученыхАкадемии    для    присуждения  государственной   и   других   премий,выдвижение   ученых   к   присвоению  почетных   званий   и   избраниюдействительными    членами  (академиками)   и    член-корреспондентамиНациональной академии наук Кыргызской Республики;    - рассмотрение вопросов и создания,  расформирования, укрупнения иразделения   факультетов,   кафедр,  научных  отделов  и  лабораторий,изменения их наименований;    -  рассмотрение  и  утверждение рабочих программ,  учебных  плановподготовки  специалистов,  определение перечня и утверждение  программдисциплин   в   соответствии   с   государственными   образовательнымистандартами;    -   рассмотрение  ежегодных  отчетов  о  научно-исследовательской,учебной,  учебно-методической, финансово-хозяйственной, воспитательнойдеятельности  структурных  подразделений Академии  (НИИ,  факультетов,кафедр, отделов);    -  проведение  конкурсов  на  замещение  должностей  профессорско-преподавательского состава и заведующих кафедрами;    - рассмотрение  материалов  соискателей  ученых званий профессора,доцента  и  старшего  научного сотрудника для представления  в  ВАК  вустановленном порядке;    -  рассмотрение  вопросов  присуждения именных  и  государственныхстипендий, учрежденных для студентов и аспирантов;    -   утверждение   планов  повышения  квалификации    профессорско-преподавательского состава и научных сотрудников в пределах выделенныхобъемов финансирования;    - изменение и дополнение примерных норм времени и оплаты труда длярасчета    объема    учебной   работы,    выполняемой    профессорско-преподавательским   составом,   исходя   из  штатного   расписания   ивыделенных объемов финансирования;    - рассмотрение  диссертационных  работ  с  целью рекомендации их кпубличной защите на специализированных Советах.    19.  Совет  правомочен принимать решение, если  на  его  заседанииприсутствует не менее 2/3 его списочного состава.    Решение Совета  считается принятым,  если за него проголосовало неменее   51  процента  присутствующего  состава  членов  Академическогосовета.    Решение принимается  открытым или тайным голосованием,  по решениюСовета.    Совет собирается не реже одного раза в месяц.    Решение Академического совета вступает в  силу  после  утвержденияего председателем Совета.                         IV. Президиум Академии     20. Президиум является руководящим органом Академии в период междуобщими собраниями.    Президиум   образуется   в   составе:   председателя   (ПрезидентаАкадемии),   вице-президентов, главного  ученого  секретаря  и  членовПрезидиума  в  количестве  и  составе,  определяемом  Общим  собраниемАкадемии.    Первый  Президент  Академии  -  председатель  Президиума  Академииназначается  Указом Президента Кыргызской Республики сроком на 5  лет,а   в   последующем  -  избирается  Общим  собранием  Академии  и   посогласованию    с  Администрацией  Президента  Кыргызской   Республикиутверждается Правительством Кыргызской Республики  на  5  лет,  но  неболее двух сроков подряд.    Первый состав  Президиума  утверждается Президентом Академии,  а впоследующем избирается Общим собранием Академии.    Вице-президенты вновь  созданной  Академии назначаются ПрезидентомАкадемии   по  согласованию  с  Администрацией  Президента  КыргызскойРеспублики  и  утверждаются Правительством  Кыргызской  Республики.  Впоследующем  они избираются Общим собранием Академии и по согласованиюс   Администрацией   Президента  Кыргызской  Республики   утверждаютсяПравительством Кыргызской Республики на 5 лет, но не более двух сроковподряд.    Главный ученый  секретарь  назначается  Президентом Академии,  а вдальнейшем избирается Общим собранием Академии сроком на  5  лет,   ноне более двух сроков подряд.    21. Президиум Академии:    - определяет  основные  направления  в аграрной науке и подготовкесельскохозяйственных     кадров,      обеспечивает       планирование,координацию, научно-методическое руководство исследованиями и  учебнымпроцессом;    -  обеспечивает  распределение  и концентрацию  научных,   учебно-педагогических     сил    и    средств    для    выполнения    научно-исследовательских  и  учебных  программ  по  соответствующим  отраслямагропромышленного комплекса;    -  заслушивает  отчеты  действительных   членов   (академиков)   ичленов-корреспондентов     об    их   научной,     педагогической    ипроизводственной деятельности;    -   утверждает    планы   и   итоговые   отчеты   подведомственныхподразделений, сводные отчеты и балансы по Академии;    -   рассматривает   и  решает  в  установленном  порядке   вопросыорганизации новых,  реорганизации и ликвидации  существующих   научно-исследовательских  учреждений и учебных заведений,  экспериментальных,семеноводческих,  племенных и других хозяйств,  определяет направленияработы     и    специализацию   во   вновь   создаваемых   структурныхподразделениях;    - формирует и представляет в директивные  органы  сводные  проектынаучных   и   учебных  планов,   планов  финансирования,  материально-технического  обеспечения  и  капитальных  вложений,  направляемых  наразвитие   научных  учреждений  и  учебных  заведений  и  распределяетвыделенные средства;    - организует контрольно-ревизионную работу в научных  учреждениях,учебных  заведениях,  экспериментальных, семеноводческих, племенных  иво всех других подведомственных организациях Академии;    - осуществляет  творческие  и  научные связи с научными и учебнымизаведениями   республики   и  зарубежных   стран,   утверждает   планымеждународного  научного сотрудничества во всех областях  деятельностиАкадемии;    - созывает Общее собрание;    -  создает  советы  и комиссии по важнейшим проблемам  научного  икадрового  обеспечения  агропромышленного комплекса  и  утверждает  ихсостав;    - осуществляет  издание  материалов  научных сессий,  конференций,сборников  научных  трудов,   вестника  аграрной  академии  и   другихматериалов;    - рассматривает положения о структурных подразделениях Академии;    - представляет на обсуждение Общего собрания отчеты о деятельностиПрезидиума  и  докладывает  о важнейших  решениях,   принятых   им   впериод между общими собраниями;    -  обеспечивает  надлежащий  контроль  за  соблюдением  настоящегоПоложения всеми членами и подразделениями Академии.                          V. Президент Академии     22. Президент аграрной академии:    - организует и направляет всю работу  Академии,  ее  Президиума  иАкадемического совета;    -   назначает   генеральных   директоров   научно-производственныхобъединений,    директоров   научно-исследовательских   институтов   исельскохозяйственных  техникумов,  директора Республиканской   научнойсельскохозяйственной библиотеки, деканов факультетов;    -    по    представлению   руководителей   научно-производственныхобъединений    и    научно-исследовательских   учреждений    назначаетзаместителей  директоров и ученых секретарей  институтов,   директоровопытных  станций,  экспериментальных,  семеноводческих,  племенных   идругих хозяйств и предприятий Академии;    - утверждает первый состав Президиума Академии;    -   устанавливает  непосредственные  связи  с  республиканскими  изарубежными организациями по всем вопросам,  связанным с деятельностьюАкадемии;    -  утверждает   составы  Академического  совета,   ученых  советовнаучно-исследовательских  учреждений, факультетов  Академии  и  другихсоветов;    - председательствует на Общем собрании, на заседаниях Президиума иАкадемического совета;    - является главным распределителем финансовых ресурсов Академии.         VI. Вице-президенты и главный ученый секретарь Академии     23. Вице-президенты и главный ученый секретарь Академии организуюти  осуществляют  свою работу в строгом соответствии  с  распределениемобязанностей, утвержденных Президентом Академии.    24.  На  период  отсутствия Президента  Академии  исполнение   егообязанностей возлагается на одного из его вице-президентов.                VII. Научно-производственные объединения             и научно-исследовательские институты Академии     25. Научно-производственные объединения и научно-исследовательскиеинституты   являются   одними   из основных структурных  подразделенийКыргызской аграрной академии.    26.   Направление   деятельности   и  главные  задачи,   права   ифункциональные  обязанности институтов, их  руководителей,  заведующихотделами и лабораториями, а  также научных сотрудников отражаются в ихположениях, утверждаемых Президентом Академии.    27.   Генеральный  директор  научно-производственного  объединения(директор института) руководит всей деятельностью учреждения  и  несетполную ответственность за результаты его работы.                 VIII. Опытные станции, учебно-опытные,             экспериментальные, семеноводческие, племенные                      и другие хозяйства Академии     28.    Опытные    станции,   учебно-опытные,    экспериментальные,семеноводческие,   племенные и другие хозяйства  являются  основной  иважнейшей  базой   для проведения научных исследований  и  прохождениястудентами  учебной и производственной практики,  а также поставщикамивысококачественного  семенного  и  племенного  материала   фермерским,крестьянским  хозяйствам, сельхозкооперативам и акционерным  обществамреспублики.    Хозяйства Академии являются государственными сельскохозяйственнымипредприятиями,  работающими  на полном  хозрасчете  в  соответствии  сцелями  и задачами научных учреждений и учебных заведений.  Они  имеютсамостоятельный баланс и являются юридическими лицами.    Перспективные  и  производственно-финансовые   планы   станций   ихозяйств   согласовываются   с   головными   научно-исследовательскимиучреждениями.    29. Финансирование  и  координация  деятельности  опытных станций,учебно-опытных,    семеноводческих,  племенных,  экспериментальных   идругих  хозяйств, а также опорных пунктов Кыргызской аграрной академииосуществляется  Министерством сельского  хозяйства  и   продовольствияКыргызской Республики.                    IX. Организация учебного процесса     30. Учебный  процесс в Академии организуется в полном соответствиис  Положением  о  государственном высшем учебном заведении  КыргызскойРеспублики,   утвержденным  постановлением  Правительства   КыргызскойРеспублики от 25 августа 1993 года N 395.              X. Порядок утверждения и изменения Положения                    о Кыргызской аграрной академии     31. Первое  Положение  о Кыргызской аграрной академии утверждаетсяПравительством  Кыргызской Республики,  а в  последующем  изменения  идополнения в Положение о Кыргызской аграрной академии производятся  порешению  Общего  собрания  Академии  и  вступает  в  силу  после    ихутверждения Правительством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kkj1_wdpxwvsjskunn8k">
      <w:r>
        <w:rPr>
          <w:rFonts w:ascii="Arial" w:cs="Arial" w:eastAsia="Arial" w:hAnsi="Arial"/>
          <w:color w:val="132D3F"/>
          <w:sz w:val="16"/>
          <w:szCs w:val="16"/>
          <w:u w:val="single"/>
        </w:rPr>
        <w:t xml:space="preserve">dalil.kg/document/35683</w:t>
      </w:r>
    </w:hyperlink>
  </w:p>
  <w:p>
    <w:pPr>
      <w:spacing w:after="0" w:before="40"/>
      <w:jc w:val="center"/>
    </w:pPr>
    <w:hyperlink w:history="1" r:id="rIdbyhlnz7e0xdw-lie9c2f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2h5ohuoq0uugr00ltgt0" Type="http://schemas.openxmlformats.org/officeDocument/2006/relationships/hyperlink" Target="https://dalil.kg/document/3568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kkj1_wdpxwvsjskunn8k" Type="http://schemas.openxmlformats.org/officeDocument/2006/relationships/hyperlink" Target="https://dalil.kg/document/35683" TargetMode="External"/><Relationship Id="rIdbyhlnz7e0xdw-lie9c2f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2026-09-24T17:37:11.168Z</dcterms:created>
  <dcterms:modified xsi:type="dcterms:W3CDTF">2026-09-24T17:37:11.168Z</dcterms:modified>
</cp:coreProperties>
</file>

<file path=docProps/custom.xml><?xml version="1.0" encoding="utf-8"?>
<Properties xmlns="http://schemas.openxmlformats.org/officeDocument/2006/custom-properties" xmlns:vt="http://schemas.openxmlformats.org/officeDocument/2006/docPropsVTypes"/>
</file>