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jzclydmt4fvot1w94ee4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августа 1996 года N 362            ПОСТАНОВЛЕНИЕ ПРАВИТЕЛЬСТВА КЫРГЫЗСКОЙ РЕСПУБЛИКИ              О дополнительных мерах по организации закупок       сельскохозяйственной продукции и животноводческого сырья     В    целях     эффективной   организации   закупок   у    сельскихтоваропроизводителей      сельскохозяйственной       продукции       иживотноводческого    сырья    Ассоциацией   кооперативов    КыргызскойРеспублики  для  поддержки жизнеобеспечения населения  высокогорных  иотдаленных районов Правительства  Кыргызской Республики постановляет:    1. Министерству финансов Кыргызской Республики в  10-дневный  сроквыделить    Ассоциации   кооперативов   Кыргызской   Республики    длязакупки  шерсти 5 млн.сомов бюджетной ссуды сроком на 1 год с  учетнойставкой  в размере 10 процентов годовых.    2.   Министерству  финансов  Кыргызской  Республики  передать  ломцветных  металлов,   конфискованный  по  вступившим  в  законную  силуприговорам,   определениям  и  постановлениям   судов   или   решениямуполномоченных  на  то государственных  органов,  на баланс Ассоциациикооперативов Кыргызской Республики.    3. Министерству  национальной  безопасности Кыргызской Республики,Министерству  внутренних дел Кыргызской Республики  ходатайствовать  впорядке,  предусмотренном статьей 258 Гражданского кодекса  КыргызскойРеспублики,   о признании лома цветных металлов,  находящегося  на  иххранении,   а   также поступающего в течение 1996 года на хранение  поприостановленным   на   основании  пункта  3  статьи   184   Уголовно-процессуального  кодекса  Кыргызской  Республики  уголовным  делам   ивладельцы  которого  не  установлены к моменту  приостановления  дела,бесхозным   и   поступившим  в собственность государства с последующейпередачей его Ассоциации кооперативов Кыргызской Республики.    4.   Министерству   финансов   Кыргызской   Республики  определитьстоимость лома цветных металлов, передаваемого Ассоциации кооперативовКыргызской Республики в соответствии с настоящим постановлением.    5. Министерству промышленности и  торговли  Кыргызской  Республикивыдать  Ассоциации  кооперативов  Кыргызской  Республики  лицензию  нареализацию лома цветных металлов.    6.  Средства,   вырученные   Ассоциацией  кооперативов  КыргызскойРеспублики  от  реализации  лома цветных металлов,  переданного  ей  всоответствии  с пунктами 2 и 3 настоящего постановления,  направляютсяАссоциацией    кооперативов   Кыргызской   Республики    на    закупкусельхозпродукции    и    животноводческого     сырья    у     сельскихтоваропроизводителей с возвратом этих сумм в республиканский бюджет  в1997 году.    7. Государственной  налоговой  инспекции при Министерстве финансовКыргызской    Республики   на   основании     заявления     Ассоциациикооперативов  Кыргызской   Республики предоставить  сроком  на  1  годотсрочку  уплаты  налогов от реализации основных фондов  Ассоциации  ипереданного  ей  лома цветных металлов.    8. Министерству финансов Кыргызской Республики по  поступлении  отАссоциации   кооперативов  Кыргызской Республики средств,   вырученныхот реализации переданного ей в соответствии с настоящим постановлениемлома  цветных металлов,  зачислять их на депозитные счета Министерстванациональной   безопасности  Кыргызской  Республики   и   Министерствавнутренних   дел    Кыргызской  Республики  соответственно   стоимостипереданного  ими  металла, определенной согласно пункту  4  настоящегопостановления.    9.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ndprkkhkx39zmou_lsl">
      <w:r>
        <w:rPr>
          <w:rFonts w:ascii="Arial" w:cs="Arial" w:eastAsia="Arial" w:hAnsi="Arial"/>
          <w:color w:val="132D3F"/>
          <w:sz w:val="16"/>
          <w:szCs w:val="16"/>
          <w:u w:val="single"/>
        </w:rPr>
        <w:t xml:space="preserve">dalil.kg/document/35743</w:t>
      </w:r>
    </w:hyperlink>
  </w:p>
  <w:p>
    <w:pPr>
      <w:spacing w:after="0" w:before="40"/>
      <w:jc w:val="center"/>
    </w:pPr>
    <w:hyperlink w:history="1" r:id="rId8irbjp0woq3p2fd-1eh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clydmt4fvot1w94ee4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ndprkkhkx39zmou_lsl" Type="http://schemas.openxmlformats.org/officeDocument/2006/relationships/hyperlink" Target="https://dalil.kg/document/35743" TargetMode="External"/><Relationship Id="rId8irbjp0woq3p2fd-1eh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2026-09-27T11:51:27.740Z</dcterms:created>
  <dcterms:modified xsi:type="dcterms:W3CDTF">2026-09-27T11:51:27.740Z</dcterms:modified>
</cp:coreProperties>
</file>

<file path=docProps/custom.xml><?xml version="1.0" encoding="utf-8"?>
<Properties xmlns="http://schemas.openxmlformats.org/officeDocument/2006/custom-properties" xmlns:vt="http://schemas.openxmlformats.org/officeDocument/2006/docPropsVTypes"/>
</file>