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 УТРАТИЛО СИЛУ           в соответствии с </w:t>
      </w:r>
      <w:hyperlink w:history="1" r:id="rIdsxzzrcddqezizvfcvbdg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 от 20 апреля 2007 года № 140 г.Бишкек, Дом Правительства от 17 октября 1996 года № 482            ПОСТАНОВЛЕНИЕ ПРАВИТЕЛЬСТВА КЫРГЫЗСКОЙ РЕСПУБЛИКИ               О создании и развитии системы малой авиации                         Кыргызской Республики     В целях создания и развития экономически эффективной системы малойавиации    в  Кыргызской  Республике  и  решения  связанных   с   этимэкономических  задач по увеличению экспортного потенциала,   внедрениюновых   технологий   в  машиностроительные  предприятия   и   развитиетранспортных   коммуникаций   республики   Правительство    КыргызскойРеспублики постановляет:    1.  Утвердить  прилагаемую </w:t>
      </w:r>
      <w:hyperlink w:history="1" r:id="rIdblgpwdqsx7amur5fivf_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Программу</w:t>
        </w:r>
      </w:hyperlink>
      <w:r>
        <w:rPr>
          <w:rFonts w:ascii="Arial" w:cs="Arial" w:eastAsia="Arial" w:hAnsi="Arial"/>
          <w:sz w:val="24"/>
          <w:szCs w:val="24"/>
        </w:rPr>
        <w:t xml:space="preserve"> создания и  развития  системымалой авиации Кыргызской Республики.    2.    Установить,    что    Программа,   утвержденная    настоящимпостановлением, имеет государственное значение.    3. Обеспечить  предприятиям,  участвующим  в реализации Программы,утвержденной  настоящим  постановлением, режим благоприятствования  напериод перепрофилирования производства и освоения инвестиций.    4. Координацию деятельности предприятий,  участвующих в реализацииПрограммы,   утвержденной  настоящим  постановлением,   возложить   наНациональную авиакомпанию "Кыргызстан аба жолдору".    5. Контроль  за  выполнением настоящего постановления возложить наотдел   транспорта,   связи   и   коммунального   хозяйства   АппаратаПравительства Кыргызской Республики.     Премьер-министр Кыргызской Республики             А.Джумагулов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sxzzrcddqezizvfcvbdgj" Type="http://schemas.openxmlformats.org/officeDocument/2006/relationships/hyperlink" Target="http://kodeks.duckdns.org/document/58246" TargetMode="External"/><Relationship Id="rIdblgpwdqsx7amur5fivf_n" Type="http://schemas.openxmlformats.org/officeDocument/2006/relationships/hyperlink" Target="http://kodeks.duckdns.org/document/35809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2026-09-23T15:14:37.303Z</dcterms:created>
  <dcterms:modified xsi:type="dcterms:W3CDTF">2026-09-23T15:14:37.303Z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