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qaocpkenyfy09q6b1aoi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июля 1998 года N 475                               Утверждено                     </w:t>
      </w:r>
      <w:hyperlink w:history="1" r:id="rId7krdptyfuesyc0-jehsp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декабря 1996 года N 574                                ПОЛОЖЕНИЕ               о порядке распределения, учета и контроля        за использованием и обеспечением возвратности кредитных                    средств, выделяемых из бюджета     1.   Настоящее  Положение  регламентирует  механизм  выделения   иконтроля   за  использованием  кредитных  средств  (далее   -   ссуд),предоставляемых  хозяйствующим субъектам из  средств  республиканскогобюджета.    2.   Бюджетные    ссуды   имеют  строго  целевую   направленность,обусловленную государственной экономической политикой и   определяемуюприоритетными     направлениями    развития    экономики.     Характериспользования  бюджетных ссуд должен быть регламентирован  в  условияхдоговора  о  предоставлении ссуды.    3. Принцип выделения бюджетных ссуд:    - строго целевое назначение;    - обязательное обеспечение возвратности;    - льготный  (по  сравнению  с условиями кредитного рынка) характерпредоставления.    4. Получателями  бюджетных ссуд могут быть хозяйствующие субъекты,независимо  от  форм  собственности (физические и юридические   лица),общественные организации и органы государственного самоуправления.    5.   Ежегодно  до  1  июля  в  Министерство  финансов   КыргызскойРеспублики представляются следующие документы от лиц, претендующих  наполучение бюджетной ссуды:    заявка-ходатайство, согласованная со своим вышестоящим органом,  суказанием цели, сроков и сумм потребности в кредитах;    технико-экономическое    обоснование,   прошедшее    ведомственнуюэкспертизу и включающее:    - описание проекта;    -   смету  расходов  по  каждому  кредитуемому  проекту  и  расчетокупаемости кредитуемых затрат;    -   расчет  сроков  использования,   погашения  кредита  и  уплатыпроцентов, начисляемых по кредиту;    - источники погашения кредита;    - баланс заемщика за последние годы и баланс на последнюю дату;    -  справка  о  задолженности перед бюджетом  по  ранее  полученнымссудам и обязательным платежам и перед банками;    - гарантии.    Министерство  финансов   Кыргызской  Республики  в  месячный  сроксообщает  заемщику о результатах рассмотрения документов на  получениекредита или необходимости проведения дополнительной экспертизы.    6.    Предусматриваются   следующие   формы   и   виды   гарантий,предоставляемых заемщиком государству:    а) залог:    - движимого и недвижимого имущества;    - земельных участков (право пользования);    - ликвидных товарно-материальных ценностей;    - ликвидных ценных бумаг;    б) поручительство:    - финансовое (коммерческое);    - административное (в исключительных случаях).    7.   Критерии   предпочтительного  выделения  бюджетных   ссуд   иопределения состава получателей:    - степень приоритетности сферы деятельности  заемщика  в  масштабеэкономического развития республики;    - степень надежности заемщика в обоснованности возврата ссуды.    8.   Распределителем    бюджетных  ссуд   является   ПравительствоКыргызской  Республики,   а  от его лица -  Государственная  комиссия,создаваемая  распоряжением  Правительства  Кыргызской  Республики,   свключением  ответственных  работников министерств  и  административныхведомств.   Решение  комиссии   об  отборе  кандидатур  для  выделениябюджетной ссуды утверждается Премьер-министром Кыргызской Республики.    9.  Процедуры  распределения  бюджетных  ссуд  и  контроль  за  ихиспользованием включают следующие этапы:    -  определение  общего  объема  кредитных  ресурсов  на  очереднойфинансовый год;    -  сбор   заявок   на  получение бюджетных ссуд  и  обосновывающихдокументов;    - оформление  и  подписание  договоров  о предоставлении бюджетнойссуды;    - текущий учет,  анализ и контроль за соблюдением графика возвратаплатежей по бюджетным ссудам.    10. При  формировании кредитной программы государственного бюджетапредусматриваются следующие формы льготного кредитования:    - более  низкий  по  сравнению  с кредитным рынком диапазон ставокссудного процента;    - отсрочка выплат основной суммы долга на срок не более двух лет;    - другие формы льготного кредитования.    11.  Оценка   залогового   имущества  осуществляется  по  рыночнойстоимости   аналогичных  видов  имущества  с  учетом   физического   иморального износа  на  дату составления заявки на получение  бюджетнойссуды.    Оценка   подтверждается  соответствующими  административнымиорганами,   уполномоченными  осуществлять процедуры  оценки  стоимостиимущества.    Стоимость  залоговых  ценных  бумаг  на  дату  оформления   заявкиподтверждается Национальной комиссией Кыргызской Республики  по  рынкуценных бумаг.    Залог     государственной    собственности,    закрепленной     загосударственными   предприятиями  на  праве  полного  государственноговедения,    и    имущества,  находящегося  в  общей   с   государствомсобственности   в   акционерных   и   других   договорных   обществах,согласовывается   с   Фондом  государственного  имущества   КыргызскойРеспублики и его территориальными органами.    12. Министерство финансов Кыргызской Республики заключает  договоро   предоставлении   бюджетной ссуды и договор  о  залоге  отдельно  скаждым из получателей бюджетной ссуды.    Договор  о  предоставлении  бюджетной ссуды  и  договор  о  залогеоформляются на основании Закона Кыргызской Республики "О залоге"  и  сучетом требований настоящего Положения.    Заемщик отвечает за исполнение условий договора своим  имуществом,с   учетом   изъятий,    установленных  законодательством   КыргызскойРеспублики,   активами и денежными средствами на  счетах  в  банках  идругих  финансово-кредитных учреждениях, на которые, в случае  полногоили  частичного неисполнения заемщиком условий договора,   может  бытьобращено  взыскание  в  сумме фактической  задолженности  заемщика  подоговору,   всех расходов, связанных с исполнением договора,   включаясудебные    (арбитражные)   издержки,  а  также   штраф   в   размере,установленном в договоре.    В  случае  реорганизации заемщик извещает  об  этом   Министерствофинансов  Кыргызской Республики в порядке, предусмотренном Гражданскимкодексом Кыргызской Республики.    Формы договоров  разрабатываются Министерством финансов КыргызскойРеспублики в соответствии с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z4qmkn99zrknwo4jrix6">
      <w:r>
        <w:rPr>
          <w:rFonts w:ascii="Arial" w:cs="Arial" w:eastAsia="Arial" w:hAnsi="Arial"/>
          <w:color w:val="132D3F"/>
          <w:sz w:val="16"/>
          <w:szCs w:val="16"/>
          <w:u w:val="single"/>
        </w:rPr>
        <w:t xml:space="preserve">dalil.kg/document/35922</w:t>
      </w:r>
    </w:hyperlink>
  </w:p>
  <w:p>
    <w:pPr>
      <w:spacing w:after="0" w:before="40"/>
      <w:jc w:val="center"/>
    </w:pPr>
    <w:hyperlink w:history="1" r:id="rIdhqkf0sogfe6p5kaubbef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aocpkenyfy09q6b1aoic" Type="http://schemas.openxmlformats.org/officeDocument/2006/relationships/hyperlink" Target="https://dalil.kg/document/5668" TargetMode="External"/><Relationship Id="rId7krdptyfuesyc0-jehspg" Type="http://schemas.openxmlformats.org/officeDocument/2006/relationships/hyperlink" Target="https://dalil.kg/document/359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z4qmkn99zrknwo4jrix6" Type="http://schemas.openxmlformats.org/officeDocument/2006/relationships/hyperlink" Target="https://dalil.kg/document/35922" TargetMode="External"/><Relationship Id="rIdhqkf0sogfe6p5kaubbef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2026-09-25T01:47:29.606Z</dcterms:created>
  <dcterms:modified xsi:type="dcterms:W3CDTF">2026-09-25T01:47:29.606Z</dcterms:modified>
</cp:coreProperties>
</file>

<file path=docProps/custom.xml><?xml version="1.0" encoding="utf-8"?>
<Properties xmlns="http://schemas.openxmlformats.org/officeDocument/2006/custom-properties" xmlns:vt="http://schemas.openxmlformats.org/officeDocument/2006/docPropsVTypes"/>
</file>