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tuad8ipgjckfalwumce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25 мая 2007 года УП №268)                                                                                                                  Приложение № 2                                             Утверждено                                             </w:t>
      </w:r>
      <w:hyperlink w:history="1" r:id="rIdeu9elqk8jv0z59eonj1c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25 мая 2007 года                                  ПОЛОЖЕНИЕ                                       о Комиссии при Президенте Кыргызской Республики по увековечению                памяти выдающихся деятелей Кыргызстана                                      I. Общие положения      1.  Комиссия  при Президенте Кыргызской Республики по  увековечениюпамяти  выдающихся  деятелей Кыргызстана (далее -  Комиссия)  являетсяконсультативно-совещательным  органом,  образованным  при   ПрезидентеКыргызской Республики.      Состав   Комиссии,   ее   председатель   определяются   ПрезидентомКыргызской Республики.      2.  Комиссия в своей деятельности руководствуется законодательствомКыргызской  Республики, в частности законами “О государственном  языкеКыргызской  Республики”,  “О  географических  названиях  в  КыргызскойРеспублике”, “Об охране и использовании историко-культурного наследия”и иными нормативными правовыми актами, а также настоящим Положением.      3.  Комиссия  осуществляет свою деятельность  во  взаимодействии  сорганами   государственного  управления  и  местного   самоуправления,общественными организациями.      Государственные   органы  и  органы  местного  самоуправления,   ихдолжностные  лица  оказывают содействие Комиссии в  решении  вопросов,отнесенных к ее компетенции.      4.  Комиссия  вправе в установленном порядке привлекать  для  своейработы   представителей  министерств,  государственных   комитетов   иадминистративных  ведомств,  местных государственных  администраций  иорганов  местного самоуправления, общественных организаций республики,отечественных и зарубежных специалистов и экспертов.      5.   Решения   Комиссии   в  установленном  порядке   вносятся   нарассмотрение   Президента  Кыргызской  Республики  и  в  ПравительствоКыргызской Республики.                    II. Задачи, функции и права Комиссии      6.  Сохранение памяти о людях Кыргызстана, внесших выдающийся вкладв  развитие Кыргызской Республики, является главной задачей  Комиссии.Предназначение   Комиссии   состоит   в   подготовке   предложений   ирекомендаций  о  способах и формах увековечения памяти общественных  игосударственных   деятелей,  деятелей  науки  и  культуры   КыргызскойРеспублики  (далее - выдающиеся деятели), внесших выдающийся  вклад  встановление и развитие Кыргызской Республики.      Названные  рекомендации и предложения Комиссии должны  основыватьсяна результатах архивных и научных исследований, изучении общественногомнения.      В  числе  людей,  внесших выдающийся вклад  в  развитие  КыргызскойРеспублики, могут быть представлены и иностранные деятели.      При этом основными задачами Комиссии являются:      -     обеспечение     согласованного     взаимодействия     органовгосударственного  управления  и  местного  самоуправления  в  вопросахувековечения памяти выдающихся деятелей республики;      -   рассмотрение   вопросов  об  увековечении  памяти   посредствомпринятия  решений и внесения их на рассмотрение Президента  КыргызскойРеспублики   и   в   Правительство  Кыргызской   Республики   согласноустановленному данным Положением порядку;      -  обеспечение  исполнения  требований законодательства  КыргызскойРеспублики при увековечении памяти выдающихся деятелей республики;   -   проведение  разъяснительной  работы  по  вопросам  увековеченияпамяти вьдающихся деятелей республики.      7. Комиссия вправе:      -  координировать  взаимодействие государственных органов,  органовместного   самоуправления  и  общественных  организаций   в   вопросахувековечения памяти вьдающихся деятелей республики;      -   рассматривать   вопросы  об  увековечении  памяти   посредствомвыработки  решений и внесения их на рассмотрение Президента КыргызскойРеспублики   и   в   Правительство  Кыргызской   Республики   согласноустановленному данным Положением порядку;      -  обеспечивать  соблюдение требований законодательства  КыргызскойРеспублики при увековечении памяти вьщающихся деятелей республики;      -  проводить  разъяснительную работу и информировать общественностьпо вопросам увековечения памяти выдающихся деятелей республики;      -   заслушивать   в  установленном  порядке  на  своих   заседанияхпредставителей  органов исполнительной власти, местного самоуправленияи  общественности по вопросам увековечения памяти выдающихся  деятелейреспублики;      -   привлекать  в  установленном  порядке  специалистов  и  ученых,включая  зарубежных, для осуществления экспертных оценок  предлагаемыхмер по увековечению памяти вьдающихся деятелей республики;      -  принимать  и вносить соответствующие рекомендации и  предложенияПрезиденту Кыргызской Республики и в государственные органы республикипо  дальнейшему совершенствованию способов и форм увековечения  памятиобщественных  и  государственных деятелей, деятелей науки  и  культурыстраны.      III. Организация деятельности Комиссии      8.  Заседания Комиссии проводятся по мере необходимости, но не режеодного раза в полгода. Руководит заседанием председатель Комиссии, а вего отсутствие - заместитель председателя Комиссии.      9.   Заседания  Комиссии  считаются  правомочными,  если   на   нихприсутствуют не менее 2/3 состава Комиссии.      Решения  Комиссии принимаются простым болынинством  голосов  членовКомиссии,  присутствовавших  на  заседании,  и  оформляются   в   видепротокола  с обоснованными предложениями или рекомендациями ПрезидентуКыргызской  Республики,  Правительству  Кыргызской  Республики,   инымгосударственным органам республики и органам местного самоуправления.      10.  Деятельность  Комиссии обеспечивается его  рабочим  органом  -отделом  экономической и социальной политики Администрации  ПрезидентаКыргызской Республики.      11.  Правильно оформленные материалы от государственных  органов  иорганов  местного самоуправления должны быть представлены Комиссии  заодин месяц до ее заседания.      12.  На заседания Комиссии для обеспечения гласности и прозрачностиее  деятельности  могут  приглашаться представители  средств  массовойинформации.  Состав  средств  массовой  информации,  приглашаемых   назаседания Комиссии, определяется председателем Комиссии.      IV.  Порядок рассмотрения Комиссией вопросов по увековечению памятивыдающихся деятелей Кыргызской Республики      13.  Вопросы  по увековечению памяти рассматриваются  Комиссией  походатайству     органов    местного    самоуправления,    министерств,государственных комитетов, административных ведомств, юридических  лиц(коммерческих  и некоммерческих организаций) и их объединений  в  лицесоответствующих республиканских органов.      14.  Ходатайства и иные документы об увековечении памяти выдающихсядеятелей   Кыргызстана   вносятся  на  рассмотрение   Комиссии   послесогласования  с  органами  местного самоуправления  районов,  городов,областей   и  обязательного  утверждения  областными  государственнымиадминистрациями  и органами местного самоуправления городов  Бишкек  иОш. Все материалы вносятся на государственном и официальном языках.      При отсутствии необходимых согласований и утверждений материалы  поувековечению возвращаются заявителям.      К  ходатайству  прилагаются подтвержденные данные о жизни  и  делахпредставляемой личности; архивные материалы (нотариально  заверенные),а    также   выясненное   различными   путями   общественное    мнение(исследования,  опросы  и тому подобное), заключение  Межведомственнойкомиссии  по  географическим названиям, а также необходимая  проектная(на стадии эскиза) документация.      15.  Органы  местного самоуправления учитывают мнение Комиссии  припринятии   решения   об   увековечении  памяти   выдающегося   деятеляпосредством   присвоения  его  имени  проспектам,  аллеям,   площадям,городским или сельским паркам, бульварам, улицам и переулкам.      В  порядке,  установленном  настоящим Положением,  органы  местногосамоуправления могут ходатайствовать перед Комиссией об  ином  способеувековечения памяти выдающихся деятелей.      16.  Формами  увековечения  памяти выдающихся  деятелей  КыргызскойРеспублики являются:   -   установка  памятников,  стел,  обелисков,  мемориальных  досок,других  мемориальных сооружений и объектов, увековечивающих  память  оделах выдающихся деятелей;   -  сохранение  и  обустройство  отдельных  территорий,  историческисвязанных с жизнью и делами выдающихся деятелей;   -  занесение  имен выдающихся деятелей и других сведений  о  них  вкнигу Памяти;   -  создание  мемориальных музеев, организация выставок,  сооружение   памятных знаков, посвященных выдающимся деятелям;   -  публикации в средствах массовой информации материалов о личностивыдающихся  деятелей,  создание произведений искусства  и  литературы,посвященных им;   -  присвоение имен деятелей физико-географическим объектам,  улицами  площадям, проспектам и аллеям, другим градостроительным объектам натерритории населенных пунктов, предприятиям и учреждениям, в том числеобразовательным организациям, воинским частям и другим;   - установление памятных дат и дней памяти;   -  отображение портретов выдающихся деятелей Кыргызской  Республикина  денежных  знаках  и иной документации; - иные  формы  увековеченияпамяти.      17.  Увековечение памяти выдающихся деятелей Кыргызской  Республикиосуществляется,  как  правило,  в виде  одной  их  вышеуказанных  формувековечения.      18.  Комиссия  при принятии своих решений придерживается  следующихустановленных законодательством Кыргызской Республики требований:   -  наименование  и  переименование  административно-территориальныхединиц, населенных пунктов - городов, поселков городского типа, сел  идругих  объектов,  перечисленных в статье 1 </w:t>
      </w:r>
      <w:hyperlink w:history="1" r:id="rIdlmgjgxhfxpckhqv7ivwf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географическихназваниях   в   Кыргызской  Республике”,  за   исключением   объектов,наименование  и  переименование которых согласно  статье  7  этого  же</w:t>
      </w:r>
      <w:hyperlink w:history="1" r:id="rId_ok9evklb-3v6f-dcq_z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отнесены  к компетенции местного самоуправления,  определяютсязаконами Кыргызской Республики;   -  запрещается  переименование городов, поселков  городского  типа,сел именами государственных, общественных или иных выдающихся деятелей(статья   6   </w:t>
      </w:r>
      <w:hyperlink w:history="1" r:id="rIdrkmkyifty50nwhjud7zw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географических  названиях   в   КыргызскойРеспублике”);   -   увековечение  памяти  выдающихся  деятелей  осуществляется   поистечении пяти (5) лет со дня смерти;   -    не    допускается   повторное   присвоение    имен    деятелей(переименование) объектам, ранее носившим имена других деятелей;   -  не  допускается  присвоение  одного  и  того  же  имени  деятелянескольким  объектам, расположенным в пределах одной  административно-территориальной единицы.      19.   После   рассмотрения   на  заседании   Комиссии   поступившихматериалов  по увековечению памяти того или иного выдающегося  деятелярешение   Комиссии  по  уточненной  форме  увековечения  вносится   нарассмотрение   Президента  Кыргызской  Республики  и  в  ПравительствоКыргызской Республики.   20.  Памятникам,  стелам,  обелискам, мемориальным  доскам,  другиммемориальным   сооружениям  и  объектам,  увековечивающим   память   овыдающихся    деятелях   Кыргызской   Республики,   в    установленномзаконодательством  Кыргызской Республики порядке, может  присваиватьсястатус памятников историко-культурного наследия.   Данные   объекты  подлежат  государственному  учету  и   охране   всоответствии   с   Законом   Кыргызской  Республики   “Об   охране   ииспользовании историко-культурного наследия”.   Учет  и  содержание  объектов, которым  присвоено  имя  выдающегосядеятеля,   ведется  государственными  органами  и  органами   местногосамоуправления,   общественными  организациями,  в   ведении   которыхнаходятся   данные  объекты.  При  этом  на  каждый  памятный   объектсоставляется паспорт.   Тексты   названий   объектов,  надписей  на  них   исполняются   нагосударственном и официальном языках Кыргызской Республики.   21.   Все   виды   работ,   связанных   с   увековечением   памяти,осуществляются,    как    правило,   за   счет    ходатайствующих    изаинтересованных организаций, лиц или спонсоров.   22.  Расходы  на проведение мероприятий, связанных с  увековечениемпамяти выдающихся деятелей Кыргызской Республики, финансируются:   -  на республиканском уровне в порядке, определяемом ПравительствомКыргызской Республики, из республиканского бюджета и иных привлекаемыхсредств;   -  на  местном  уровне  в порядке, определяемом  органами  местногосамоуправления, из местного бюджета и иных привлекаемых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i-cs6i1nxrbz3x5ju-9">
      <w:r>
        <w:rPr>
          <w:rFonts w:ascii="Arial" w:cs="Arial" w:eastAsia="Arial" w:hAnsi="Arial"/>
          <w:color w:val="132D3F"/>
          <w:sz w:val="16"/>
          <w:szCs w:val="16"/>
          <w:u w:val="single"/>
        </w:rPr>
        <w:t xml:space="preserve">dalil.kg/document/3594</w:t>
      </w:r>
    </w:hyperlink>
  </w:p>
  <w:p>
    <w:pPr>
      <w:spacing w:after="0" w:before="40"/>
      <w:jc w:val="center"/>
    </w:pPr>
    <w:hyperlink w:history="1" r:id="rIdi_ekekczfbdbwiblpbnl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uad8ipgjckfalwumcek" Type="http://schemas.openxmlformats.org/officeDocument/2006/relationships/hyperlink" Target="https://dalil.kg/document/4611" TargetMode="External"/><Relationship Id="rIdeu9elqk8jv0z59eonj1cb" Type="http://schemas.openxmlformats.org/officeDocument/2006/relationships/hyperlink" Target="https://dalil.kg/document/4611" TargetMode="External"/><Relationship Id="rIdlmgjgxhfxpckhqv7ivwfg" Type="http://schemas.openxmlformats.org/officeDocument/2006/relationships/hyperlink" Target="https://dalil.kg/document/567" TargetMode="External"/><Relationship Id="rId_ok9evklb-3v6f-dcq_zf" Type="http://schemas.openxmlformats.org/officeDocument/2006/relationships/hyperlink" Target="https://dalil.kg/document/567" TargetMode="External"/><Relationship Id="rIdrkmkyifty50nwhjud7zwi" Type="http://schemas.openxmlformats.org/officeDocument/2006/relationships/hyperlink" Target="https://dalil.kg/document/56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i-cs6i1nxrbz3x5ju-9" Type="http://schemas.openxmlformats.org/officeDocument/2006/relationships/hyperlink" Target="https://dalil.kg/document/3594" TargetMode="External"/><Relationship Id="rIdi_ekekczfbdbwiblpbnl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2026-09-25T18:28:18.753Z</dcterms:created>
  <dcterms:modified xsi:type="dcterms:W3CDTF">2026-09-25T18:28:18.753Z</dcterms:modified>
</cp:coreProperties>
</file>

<file path=docProps/custom.xml><?xml version="1.0" encoding="utf-8"?>
<Properties xmlns="http://schemas.openxmlformats.org/officeDocument/2006/custom-properties" xmlns:vt="http://schemas.openxmlformats.org/officeDocument/2006/docPropsVTypes"/>
</file>