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qoemyr0ldsahqji1z1k9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2005 года № 271                                МЕТОДИКА             определения минимальных стандартов бюджетного             финансирования общеобразовательных учреждений                         Кыргызской Республики              (В редакции постановления Правительства КР от                     </w:t>
      </w:r>
      <w:hyperlink w:history="1" r:id="rId_kltgjokaap-tghm7bhxd">
        <w:r>
          <w:rPr>
            <w:rFonts w:ascii="Arial" w:cs="Arial" w:eastAsia="Arial" w:hAnsi="Arial"/>
            <w:color w:val="1D4ED8"/>
            <w:sz w:val="24"/>
            <w:szCs w:val="24"/>
            <w:u w:val="single"/>
          </w:rPr>
          <w:t xml:space="preserve">27 сентября 2006 года № 694</w:t>
        </w:r>
      </w:hyperlink>
      <w:r>
        <w:rPr>
          <w:rFonts w:ascii="Arial" w:cs="Arial" w:eastAsia="Arial" w:hAnsi="Arial"/>
          <w:sz w:val="24"/>
          <w:szCs w:val="24"/>
        </w:rPr>
        <w:t xml:space="preserve">)                           I. Общие положения      Основой применяемого в Методике определения минимальных стандартовбюджетного  финансирования  общеобразовательных  учреждений  КыргызскойРеспублики (далее - Методика) подхода является планирование бюджета об-щеобразовательных учреждений на одного учащегося (воспитанника).     Под минимальными стандартами в секторе образования понимается реа-лизация образовательного стандарта как совокупности норм и правил,  оп-ределяющих  образовательный минимум содержания основных образовательныхпрограмм,  базовые требования к качеству подготовки  выпускников,  пре-дельно допустимую учебную нагрузку обучающихся</w:t>
      </w:r>
      <w:hyperlink w:history="1" r:id="rIdjezhmttoeqfe98jwxmbqz">
        <w:r>
          <w:rPr>
            <w:rFonts w:ascii="Arial" w:cs="Arial" w:eastAsia="Arial" w:hAnsi="Arial"/>
            <w:color w:val="1D4ED8"/>
            <w:sz w:val="24"/>
            <w:szCs w:val="24"/>
            <w:u w:val="single"/>
          </w:rPr>
          <w:t xml:space="preserve">((1) см. примечания)</w:t>
        </w:r>
      </w:hyperlink>
      <w:r>
        <w:rPr>
          <w:rFonts w:ascii="Arial" w:cs="Arial" w:eastAsia="Arial" w:hAnsi="Arial"/>
          <w:sz w:val="24"/>
          <w:szCs w:val="24"/>
        </w:rPr>
        <w:t xml:space="preserve">.     Для определения стоимости минимальных стандартов в секторе образо-вания  применяются  нормы  законодательства Кыргызской Республики.  Приэтом осуществляется перевод действующих республиканских норм на  класс,класс-комплект на подушевую основу, то есть на одного учащегося (воспи-танника).             II. Структура минимальных стандартов бюджетного             финансирования общеобразовательных учреждений                              образования      Минимальные стандарты бюджетного  финансирования  в  общеобразова-тельных учреждениях включают норматив финансирования на одного учащего-ся и систему поправочных коэффициентов удорожания  по  типам  образова-тельных учреждений.     При расчете минимальных стандартов бюджетного финансирования выде-ляются  норматив текущего финансирования и входящие в него элементы,  атакже норматив инвестиционного финансирования (бюджет развития).     Структура минимальных стандартов бюджетного финансирования общеоб-разовательных учреждений содержит:     1. Норматив текущего финансирования.     1.1. Норматив финансирования образовательной  программы  (Базисныйучебный план), в том числе:     1.1.1. Норматив расходов на оплату труда (по педагогическому,  ад-министративно-управленческому и прочему персоналу).     1.1.2. Норматив учебных расходов.     1.2. Норматив финансирования повышения квалификации учителей.     1.3. Норматив содержания образовательных учреждений.     2. Норматив инвестиционного финансирования.     2.1. Норматив расходов на учебники.     2.2. Норматив расходов на восстановление оборудования</w:t>
      </w:r>
      <w:hyperlink w:history="1" r:id="rId6_sozhtyvb2rgsz-ul5p2">
        <w:r>
          <w:rPr>
            <w:rFonts w:ascii="Arial" w:cs="Arial" w:eastAsia="Arial" w:hAnsi="Arial"/>
            <w:color w:val="1D4ED8"/>
            <w:sz w:val="24"/>
            <w:szCs w:val="24"/>
            <w:u w:val="single"/>
          </w:rPr>
          <w:t xml:space="preserve">((2) см. при-</w:t>
        </w:r>
      </w:hyperlink>
      <w:hyperlink w:history="1" r:id="rIdef0qy8mdijatedczt90f2">
        <w:r>
          <w:rPr>
            <w:rFonts w:ascii="Arial" w:cs="Arial" w:eastAsia="Arial" w:hAnsi="Arial"/>
            <w:color w:val="1D4ED8"/>
            <w:sz w:val="24"/>
            <w:szCs w:val="24"/>
            <w:u w:val="single"/>
          </w:rPr>
          <w:t xml:space="preserve">мечания)</w:t>
        </w:r>
      </w:hyperlink>
      <w:r>
        <w:rPr>
          <w:rFonts w:ascii="Arial" w:cs="Arial" w:eastAsia="Arial" w:hAnsi="Arial"/>
          <w:sz w:val="24"/>
          <w:szCs w:val="24"/>
        </w:rPr>
        <w:t xml:space="preserve">.     Расчет норматива  текущего финансирования осуществляется по ступе-ням обучения,  на основе выполнения Базисного учебного плана,  имеющегоразличное число часов по ступеням обучения.     Коэффициенты удорожания определяются,  исходя из наличия  дополни-тельных  часов,  возможности деления классов на группы с меньшей норма-тивной наполняемостью учащихся по отношению к  обычным  классам  первойступени,  величина норматива в которых принимается за единицу. При этомиспользуются нормы законодательства Кыргызской Республики.             III. Расчет нормативов текущего финансирования      3.1. Расчет норматива расходов на оплату труда по Базисному          учебному плану      Основой для  определения  норматива  является  расчет нормативногофонда оплаты труда с учетом следующих показателей:     - число  обязательных  часов Базисного учебного плана (по ступенямобучения</w:t>
      </w:r>
      <w:hyperlink w:history="1" r:id="rId3zsnp41uvw2lpd1ckmyby">
        <w:r>
          <w:rPr>
            <w:rFonts w:ascii="Arial" w:cs="Arial" w:eastAsia="Arial" w:hAnsi="Arial"/>
            <w:color w:val="1D4ED8"/>
            <w:sz w:val="24"/>
            <w:szCs w:val="24"/>
            <w:u w:val="single"/>
          </w:rPr>
          <w:t xml:space="preserve">((3) см. примечания))</w:t>
        </w:r>
      </w:hyperlink>
      <w:r>
        <w:rPr>
          <w:rFonts w:ascii="Arial" w:cs="Arial" w:eastAsia="Arial" w:hAnsi="Arial"/>
          <w:sz w:val="24"/>
          <w:szCs w:val="24"/>
        </w:rPr>
        <w:t xml:space="preserve">;     - нормативная наполняемость классов (отдельно для учреждений обра-зования, расположенных в городах и сельской местности);     - нормативное число часов на одну педагогическую ставку;     - средняя стоимость одного часа педагогической работы  (по  Единойтарифной сетке);     - нормативные соотношения педагогических ставок и ставок админист-ративно-управленческого, вспомогательного персонала;     - нормативное соотношение заработной платы педагогического  персо-нала, надбавок и доплат;     - расчетные коэффициенты удорожания бюджетных услуг.     3.1.1. Для расчета используется следующее число обязательных часовБазисного учебного плана,  без учета деления на группы при изучении от-дельных предметов:     - 1 ступень - 25 часов в неделю;     - 2 ступень - 34 часа в неделю;     - 3 ступень - 31 час в неделю.     3.1.2. Нормативная  наполняемость  классов для общеобразовательныхшкол:     - для городских общеобразовательных учреждений - 30 человек,     - для сельских общеобразовательных учреждений -  25  человек  (приделении классов на группы).     В соответствии с </w:t>
      </w:r>
      <w:hyperlink w:history="1" r:id="rId0cpewos0zlsc7ubdylu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1995 года № 404 "Об утверждении примерных типовыхштатов учреждений образования Кыргызской Республики" вводится  предель-ная  наполняемость классов-комплектов общеобразовательных дневных школ,учитываемая при определении величины поправочных коэффициентов по  сту-пеням обучения:     - в 1-9 классах - до 30 человек;     - в 10-11 классах - до 25 человек.     3.1.3. Нормативное число часов на одну педагогическую ставку расс-читано в соответствии с </w:t>
      </w:r>
      <w:hyperlink w:history="1" r:id="rIdonwwhxtnyh5hjyyefkkl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- 1 ступень - 16 часов;     - 2 ступень - 18 часов;     - 3 ступень - 18 часов.     3.1.4. Средняя стоимость одного часа педагогической работы по Еди-ной тарифной сетке,  утвержденной </w:t>
      </w:r>
      <w:hyperlink w:history="1" r:id="rIdrdfr-zlxswctqbyfjuo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1993 года № 225 "О дифференциации в уровняхоплаты труда работников социально-культурных учреждений  и  организацийна основе Единой тарифной сетки",  определяется в соответствии со сред-невзвешенным разрядом педагогических работников  по  областям,  городамБишкек и Ош.     3.1.5. Соотношение педагогических ставок и  ставок  административ-но-управленческого  и  вспомогательного  персонала  устанавливается длякаждого региона республики на основе анализа фактических данных за пос-ледние 3 года и расчетного числа административно-хозяйственных единиц всоответствии с </w:t>
      </w:r>
      <w:hyperlink w:history="1" r:id="rIdyp2wkjf5cmc-clhywrdx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30сентября  1995  года № 404 "Об утверждении примерных типовых штатов уч-реждений образования Кыргызской Республики".     При расчете  минимальных стандартов используется доля фонда оплатытруда административно-управленческого и  вспомогательного  персонала  вфонде  оплаты  труда  по типам образовательных учреждений,  сложившаясяфактически за 2003 год:     - по начальным школам - 30 процентов;     - по школам-интернатам - 45 процентов;     - по  остальным  типам общеобразовательных учреждений - 15 процен-тов.     3.1.6. Нормативное  соотношение  заработной  платы педагогическогоперсонала к надбавкам и доплатам устанавливается на  основе  фактическисложившихся пропорций за последние годы.     В расчете минимальных стандартов используется соотношение надбавоки доплат в размере 15 процентов от общего фонда оплаты труда.     (В редакции  постановления  Правительства  КР от  </w:t>
      </w:r>
      <w:hyperlink w:history="1" r:id="rIdromci2xbfv6u5uvhbvbmb">
        <w:r>
          <w:rPr>
            <w:rFonts w:ascii="Arial" w:cs="Arial" w:eastAsia="Arial" w:hAnsi="Arial"/>
            <w:color w:val="1D4ED8"/>
            <w:sz w:val="24"/>
            <w:szCs w:val="24"/>
            <w:u w:val="single"/>
          </w:rPr>
          <w:t xml:space="preserve">27 сентября 2006</w:t>
        </w:r>
      </w:hyperlink>
      <w:hyperlink w:history="1" r:id="rIdbejr7hwb3n8unbga2rpdp">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3.1.7. При  расчете  минимальных стандартов используются следующиекоэффициенты удорожания:     - по ступеням обучения;     - по видам классов;     - по расположению учреждения в городской и сельской местности;     - по размерам образовательного учреждения.     При расчете  значения коэффициентов удорожания за единицу принима-ется стоимость обучения в обычном классе городской средней школы.     (В редакции  постановления  Правительства  КР от  </w:t>
      </w:r>
      <w:hyperlink w:history="1" r:id="rIdlc-oicuq9labkph7du4c_">
        <w:r>
          <w:rPr>
            <w:rFonts w:ascii="Arial" w:cs="Arial" w:eastAsia="Arial" w:hAnsi="Arial"/>
            <w:color w:val="1D4ED8"/>
            <w:sz w:val="24"/>
            <w:szCs w:val="24"/>
            <w:u w:val="single"/>
          </w:rPr>
          <w:t xml:space="preserve">27 сентября 2006</w:t>
        </w:r>
      </w:hyperlink>
      <w:hyperlink w:history="1" r:id="rIdqghyz5qqgq1ln1nhqdmwm">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1. Коэффициенты удорожания по ступеням обучения                  (в городах) -----------------------------------------------------------------------|          | Часы по Базисному  |      Расчет      |     Значение     ||          |  учебному плану    |   коэффициента   |   коэффициента   ||----------|--------------------|------------------|------------------||1 ступень |         25         |       25/25      |       1,00       ||----------|--------------------|------------------|------------------||2 ступень |         34         |       34/25      |       1,36       ||----------|--------------------|------------------|------------------||3 ступень |         31         |       31/25      |       1,24       |-----------------------------------------------------------------------      Таблица № 2. Коэффициенты удорожания в зависимости от деления                  классов на группы, меньшей наполняемости (в городах) -----------------------------------------------------------------------|          |Удорожание, в зависимости от деления |    Удорожание от   ||          |          классов на группы          |       меньшей      ||          |                                     |    наполняемости   ||          |-------------------------------------|--------------------||          |Дополнительные|   Расчет  | Значение |  Расчет  |Значение ||          |    часы от   |           | коэффици-|          |коэффици-||          |    деления   |           |   ента   |          |  ента   ||          |   классов на |           |          |          |         ||          |     группы   |           |          |          |         ||----------|--------------|-----------|----------|----------|---------||1 ступень |      нет     |   25/25   |   1,00   |    нет   |   1,0   ||----------|--------------|-----------|----------|----------|---------||2 ступень |       5      |(34 + 5)/34|   1,15   |    нет   |   1,0   ||----------|--------------|-----------|----------|----------|---------||3 ступень |       6      |(31 + 6)/31|   1,19   |   30/25  |   1,2   |-----------------------------------------------------------------------             Таблица № 3. Коэффициенты удорожания по гимназиям (в городах)                                                                -----------------------------------------------------------------------|          | Наполняемость | Дополнительные часы |   Надбавки   |Всего||          |---------------|---------------------|--------------| по  ||          |Расчет |Значе- |    Расчет   |Значе- |Расчет|Значе- |сту- ||          |       |ние    |             |ние    |      |ние    | пе- ||          |       |коэффи-|             |коэффи-|      |коэффи-| ням ||          |       |циента |             |циента |      |циента |     ||----------|-------|-------|-------------|-------|------|-------|-----||1 ступень |  нет  |  1,00 |(25 + 2)/25  |  1,08 |  нет | 1,00  | 1,08||----------|-------|-------|-------------|-------|------|-------|-----||2 ступень | 30/25 |  1,20 |(34 + 2,5)/34|  1,07 |  15% | 1,15  | 1,48||----------|-------|-------|-------------|-------|------|-------|-----||3 ступень | 25/20 |  1,25 |(31 + 3)/31  |  1,10 |  15% | 1,15  | 1,58||----------|-------|-------|-------------|-------|------|-------|-----||Среднее   |       |  1,15 |             |  1,08 |      | 1,10  | 1,40||значение  |       |       |             |       |      |       |     |-----------------------------------------------------------------------         Таблица № 4. Коэффициенты удорожания по лицеям (в городах)                                                                -----------------------------------------------------------------------|          | Наполняемость | Дополнительные часы |   Надбавки   |Всего||          |---------------|---------------------|--------------| по  ||          |Расчет |Значе- |    Расчет   |Значе- |Расчет|Значе- |сту- ||          |       |ние    |             |ние    |      |ние    | пе- ||          |       |коэффи-|             |коэффи-|      |коэффи-| ням ||          |       |циента |             |циента |      |циента |     ||----------|-------|-------|-------------|-------|------|-------|-----||1 ступень |  нет  |  1,00 |(25 + 2)/25  |  1,08 |  нет |  1,00 | 1,08||----------|-------|-------|-------------|-------|------|-------|-----||2 ступень | 30/20 |  1,50 |(34 + 2,5)/34|  1,07 |  20% |  1,20 | 1,90||----------|-------|-------|-------------|-------|------|-------|-----||3 ступень | 25/15 |  1,70 |(31 + 3)/31  |  1,10 |  20% |  1,20 | 2,24||----------|-------|-------|-------------|-------|------|-------|-----||Среднее   |       |  1,15 |             |  1,08 |      |  1,13 | 1,74||значение  |       |       |             |       |      |       |     |-----------------------------------------------------------------------      Таблица № 5. Коэффициенты удорожания для общеобразовательных                  учреждений, расположенных в сельской местности -----------------------------------------------------------------------|                    |                  Наполняемость                 ||                    |------------------------------------------------||                    |   Расчет коэффициента  | Значение коэффициента ||--------------------|------------------------|-----------------------||1 ступень           |          30/25         |          1,20         ||--------------------|------------------------|-----------------------||2 ступень           |          30/25         |          1,20         ||--------------------|------------------------|-----------------------||3 ступень           |          25/20         |          1,25         ||--------------------|------------------------|-----------------------||Среднее значение    |                        |          1,20         |-----------------------------------------------------------------------      3.2. Расчет норматива финансирования учебных расходов      Расходы на  обеспечение  учебного  процесса определяются на одногоучащегося(воспитанника) по всем ступеням и видам образовательных учреж-дений в  соответствии со сложившимися расходами при ежегодном постепен-ном увеличении доли учебных расходов.     Учебные расходы включают в себя:     - расходы, связанные с приобретением учебных пособий (методическаялитература);     - материалы для учебных и лабораторных занятий;     - приобретение учебной литературы для школьных библиотек;     - расходы на приобретение учебных принадлежностей и материалов;     - хозяйственные расходы (мел, моющие средства и т.п.);     - проведение учебных экскурсий и производственной практики.     (В редакции  постановления  Правительства  КР от  </w:t>
      </w:r>
      <w:hyperlink w:history="1" r:id="rIdhjvlr7oxllvdrow3qh1hx">
        <w:r>
          <w:rPr>
            <w:rFonts w:ascii="Arial" w:cs="Arial" w:eastAsia="Arial" w:hAnsi="Arial"/>
            <w:color w:val="1D4ED8"/>
            <w:sz w:val="24"/>
            <w:szCs w:val="24"/>
            <w:u w:val="single"/>
          </w:rPr>
          <w:t xml:space="preserve">27 сентября 2006</w:t>
        </w:r>
      </w:hyperlink>
      <w:hyperlink w:history="1" r:id="rIdofxwnm_e9mnsa5mwenemu">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6. Расчет учебных расходов на одного учащегося                  (в сомах, в ценах 2006 года) -----------------------------------------------------------------------|                                             |  I    |  II   |  III  ||                                             |ступень|ступень|ступень||---------------------------------------------|-------|-------|-------||Расходы на класс - всего (сом)               |  1997 |  2207 |  2307 ||Учебные пособия и методическая литература    |   503 |   559 |   587 ||Материалы для учебных и лабораторных занятий |   428 |   476 |   500 ||Приобретение учебной литературы для школьных |   332 |   369 |   387 ||библиотек                                    |       |       |       ||Приобретение учебных принадлежностей и       |   545 |   605 |   636 ||материалов                                   |       |       |       ||Хозяйственные расходы                        |   108 |   108 |   108 ||Проведение учебных экскурсий и               |    81 |    90 |    90 ||производственной практики                    |       |       |       ||---------------------------------------------|-------|-------|-------||Наполняемость классов                        |    30 |    30 |    25 ||---------------------------------------------|-------|-------|-------||Учебные расходы в МСБФ на одного учащегося   |    67 |    74 |    92 ||(сом)                                        |       |       |       |-----------------------------------------------------------------------     (В редакции  постановления  Правительства  КР от  </w:t>
      </w:r>
      <w:hyperlink w:history="1" r:id="rId6lmuwinvezqz6gbldh4oa">
        <w:r>
          <w:rPr>
            <w:rFonts w:ascii="Arial" w:cs="Arial" w:eastAsia="Arial" w:hAnsi="Arial"/>
            <w:color w:val="1D4ED8"/>
            <w:sz w:val="24"/>
            <w:szCs w:val="24"/>
            <w:u w:val="single"/>
          </w:rPr>
          <w:t xml:space="preserve">27 сентября 2006</w:t>
        </w:r>
      </w:hyperlink>
      <w:hyperlink w:history="1" r:id="rIdi-igv9db4lkxip6aos_la">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3.3. Расчет норматива финансирования расходов на повышение          квалификации учителей      Расходы на повышение квалификации включают в себя  командировочныерасходы на проезд и проживание педагогических работников на курсы повы-шения квалификации один раз в 5 лет в расчете на одного преподавателя.     Норматив на учащегося определяется делением суммы всех расходов наповышение квалификации на число учащихся.      Таблица № 7. Расходы на повышение квалификации учителя в расчете                  на одного учащегося (в сомах, в ценах 2006 года) -----------------------------------------------------------------------|                                |Расходы (сом)|Количество|Всего (сом)||--------------------------------|-------------|----------|-----------||Проезд                          |     156     |      2   |     312   ||--------------------------------|-------------|----------|-----------||Суточные                        |     100     |     25   |    2500   ||--------------------------------|-------------|----------|-----------||Проживание                      |     100     |     25   |    2500   ||--------------------------------|-------------|----------|-----------||Итого на преподавателя          |             |          |    5312   |----------------------------------------------------------------------------------------------------------------------------------------------|Число повышений квалификаций в год на всех преподавателей|   14940   ||---------------------------------------------------------|-----------||Всего расходов на всех преподавателей (тыс.сом)          |   79360   ||---------------------------------------------------------|-----------||Число учащихся                                           | 1093892   ||---------------------------------------------------------|-----------||Всего на учащегося (сом)                                 |      72,4 |-----------------------------------------------------------------------     (В редакции  постановления  Правительства  КР от  </w:t>
      </w:r>
      <w:hyperlink w:history="1" r:id="rIdlatmuk8wwf06sypjzdcwi">
        <w:r>
          <w:rPr>
            <w:rFonts w:ascii="Arial" w:cs="Arial" w:eastAsia="Arial" w:hAnsi="Arial"/>
            <w:color w:val="1D4ED8"/>
            <w:sz w:val="24"/>
            <w:szCs w:val="24"/>
            <w:u w:val="single"/>
          </w:rPr>
          <w:t xml:space="preserve">27 сентября 2006</w:t>
        </w:r>
      </w:hyperlink>
      <w:hyperlink w:history="1" r:id="rId5bd9mwokp6jhnupu65q_z">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3.4. Расчет норматива финансирования содержания образовательных          учреждений      При расчете норматива содержания образовательных учреждений учтеныфактически сложившиеся расходы на тепло- и электроэнергию,  воду и дру-гие услуги за последние годы по областям, городам Бишкек и Ош, структу-ра расходов, а также установленные тарифы на тепло- и электроэнергию.      Таблица № 8. Структура коммунальных расходов школ по областям,                  городам Бишкек и Ош в 2006 году (%) -----------------------------------------------------------------------|       |   Джа-  |   Ис-   | На- | Ош- | Та- | Чуй-| Бат-|гор. | гор.||       |лал-Абад-|сык-Куль-| рын-|ская |лас- |ская | кен-|Биш- | Ош  ||       |  ская   |  ская   |ская | об- |ская | об- |ская |кек  |     ||       | область | область | об- |ласть| об- |ласть| об- |     |     ||       |         |         |ласть|     |ласть|     |ласть|     |     ||-------|---------|---------|-----|-----|-----|-----|-----|-----|-----||Расходы|    5,0  |    5,0  |  6,9|  6,6|  6,9|  5,0|  8,0|  8,0|  8,0||на     |         |         |     |     |     |     |     |     |     ||элек-  |         |         |     |     |     |     |     |     |     ||тро-   |         |         |     |     |     |     |     |     |     ||энергию|         |         |     |     |     |     |     |     |     ||-------|---------|---------|-----|-----|-----|-----|-----|-----|-----||Расходы|         |         |     |     |     |     |     |     |     ||на     |         |         |     |     |     |     |     |     |     ||отопле-|         |         |     |     |     |     |     |     |     ||ние, в |         |         |     |     |     |     |     |     |     ||том    |         |         |     |     |     |     |     |     |     ||числе: |         |         |     |     |     |     |     |     |     ||-------|---------|---------|-----|-----|-----|-----|-----|-----|-----||- цен- |   15,6  |   15,0  | 15,0|  5,0| 10,0| 17,8| 14,0| 79,0| 45,0||траль- |         |         |     |     |     |     |     |     |     ||ное    |         |         |     |     |     |     |     |     |     ||-------|---------|---------|-----|-----|-----|-----|-----|-----|-----||- элек-|   50,0  |   40,0  | 55,0| 50,0| 70,0| 55,0| 43,9|  -  | 27,2||триче- |         |         |     |     |     |     |     |     |     ||ское   |         |         |     |     |     |     |     |     |     ||-------|---------|---------|-----|-----|-----|-----|-----|-----|-----||- уголь|   20,0  |   32,2  | 20,0| 35,0| 10,0| 19,0| 30,0|  -  | 11,0||и      |         |         |     |     |     |     |     |     |     ||прочие |         |         |     |     |     |     |     |     |     ||виды   |         |         |     |     |     |     |     |     |     ||-------|---------|---------|-----|-----|-----|-----|-----|-----|-----||Расходы|    8,0  |    7,6  |  3,0|  3,0|  3,0|  3,0|  3,0| 12,0|  8,0||на воду|         |         |     |     |     |     |     |     |     ||-------|---------|---------|-----|-----|-----|-----|-----|-----|-----||Расходы|    1,4  |    0,2  |  0,1|  0,4|  0,1|  0,2|  1,1|  1,0|  0,8||на     |         |         |     |     |     |     |     |     |     ||услуги |         |         |     |     |     |     |     |     |     ||связи  |         |         |     |     |     |     |     |     |     ||-------|---------|---------|-----|-----|-----|-----|-----|-----|-----||Всего: |  100,0  |  100,0  |100,0|100,0|100,0|100,0|100,0|100,0|100,0|-----------------------------------------------------------------------     (В редакции  постановления  Правительства  КР от  </w:t>
      </w:r>
      <w:hyperlink w:history="1" r:id="rIdwtqumevgao3awb7u6jqub">
        <w:r>
          <w:rPr>
            <w:rFonts w:ascii="Arial" w:cs="Arial" w:eastAsia="Arial" w:hAnsi="Arial"/>
            <w:color w:val="1D4ED8"/>
            <w:sz w:val="24"/>
            <w:szCs w:val="24"/>
            <w:u w:val="single"/>
          </w:rPr>
          <w:t xml:space="preserve">27 сентября 2006</w:t>
        </w:r>
      </w:hyperlink>
      <w:hyperlink w:history="1" r:id="rIdnplyzmwrgkk_oszl9eixf">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9. Норматив коммунальных расходов на 1 учащегося                  (в сомах, цены 2006 года) -----------------------------------------------------------------------|                           |Джалал-Абадская| Иссык-Кульская|Нарынская||                           |    область    |    область    | область ||---------------------------|---------------|---------------|---------||             1             |       2       |       3       |    4    ||---------------------------|---------------|---------------|---------||Доля коммунальных затрат в |       11      |       15      |    14   ||общих расходах             |               |               |         ||---------------------------|---------------|---------------|---------||Средние расходы на 1       |      137      |      204      |   291   ||учащегося/воспитанника     |               |               |         |----------------------------------------------------------------------------------------------------------------------------------------------| Ошская |Таласская|Чуйская |Баткенская |  гор. |гор.Ош |В среднем по || область| область |область |  область  |Бишкек |       | республике  ||--------|---------|--------|-----------|-------|-------|-------------||    5   |    6    |    7   |     8     |   9   |   10  |      11     ||--------|---------|--------|-----------|-------|-------|-------------||     9  |    20   |   25   |      8    |   27  |   18  |      16     ||        |         |        |           |       |       |             ||--------|---------|--------|-----------|-------|-------|-------------||   111  |   291   |  410   |    101    |  483  |  182  |     221     ||        |         |        |           |       |       |             |-----------------------------------------------------------------------     (В редакции  постановления  Правительства  КР от  </w:t>
      </w:r>
      <w:hyperlink w:history="1" r:id="rIdv7jid26ecfmdkr9-sdgh9">
        <w:r>
          <w:rPr>
            <w:rFonts w:ascii="Arial" w:cs="Arial" w:eastAsia="Arial" w:hAnsi="Arial"/>
            <w:color w:val="1D4ED8"/>
            <w:sz w:val="24"/>
            <w:szCs w:val="24"/>
            <w:u w:val="single"/>
          </w:rPr>
          <w:t xml:space="preserve">27 сентября 2006</w:t>
        </w:r>
      </w:hyperlink>
      <w:hyperlink w:history="1" r:id="rIdrd6ed0eprbsrzcy4qjym2">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IV. Расчет нормативов инвестиционного финансирования      Расчет норматива финансирования расходов на приобретение учебников      В расходах  на  приобретение учебников учитывается стоимость комп-лекта учебников  с  учетом  срока службы 4 года. Норматив расходов на 1учащегося в год в ценах 2006 года составил для I ступени - 82 сома, дляII ступени - 135 сомов, для III ступени - 220 сомов.     (В редакции  постановления  Правительства  КР от  </w:t>
      </w:r>
      <w:hyperlink w:history="1" r:id="rIdcfub1rqg5l5v7mynlqh-d">
        <w:r>
          <w:rPr>
            <w:rFonts w:ascii="Arial" w:cs="Arial" w:eastAsia="Arial" w:hAnsi="Arial"/>
            <w:color w:val="1D4ED8"/>
            <w:sz w:val="24"/>
            <w:szCs w:val="24"/>
            <w:u w:val="single"/>
          </w:rPr>
          <w:t xml:space="preserve">27 сентября 2006</w:t>
        </w:r>
      </w:hyperlink>
      <w:hyperlink w:history="1" r:id="rIdiu8ak3erddcdftvgfzufi">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10. Оценка нормативной годовой стоимости комплекта                   учебников в расчете на одного учащегося (в сомах,                   в ценах 2006 года) -----------------------------------------------------------------------|                          |       Средняя стоимость комплекта        ||--------------------------|------------------------------------------||1 класс                   |                    518                   ||--------------------------|------------------------------------------||2 класс                   |                    347                   ||--------------------------|------------------------------------------||3 класс                   |                    439                   ||--------------------------|------------------------------------------||4 класс                   |                    331                   ||--------------------------|------------------------------------------||5 класс                   |                    557                   ||--------------------------|------------------------------------------||6 класс                   |                    586                   ||--------------------------|------------------------------------------||7 класс                   |                    679                   ||--------------------------|------------------------------------------||8 класс                   |                    742                   ||--------------------------|------------------------------------------||9 класс                   |                    798                   ||--------------------------|------------------------------------------||10 класс                  |                   1061                   ||--------------------------|------------------------------------------||11 класс                  |                   1138                   |-----------------------------------------------------------------------     (В редакции  постановления  Правительства  КР от  </w:t>
      </w:r>
      <w:hyperlink w:history="1" r:id="rId9iu5wekechywxfqrqekqe">
        <w:r>
          <w:rPr>
            <w:rFonts w:ascii="Arial" w:cs="Arial" w:eastAsia="Arial" w:hAnsi="Arial"/>
            <w:color w:val="1D4ED8"/>
            <w:sz w:val="24"/>
            <w:szCs w:val="24"/>
            <w:u w:val="single"/>
          </w:rPr>
          <w:t xml:space="preserve">27 сентября 2006</w:t>
        </w:r>
      </w:hyperlink>
      <w:hyperlink w:history="1" r:id="rIdk0ngigp1vjplvof7oihte">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V. Расчет минимальных стандартов бюджетного             финансирования общеобразовательных учреждений      Минимальные стандарты  бюджетного  финансирования  определяются  врасчете на одного обучающегося для каждой ступени по формуле:       sn    sn     Ri  = Зi  = Ручеб; где       sn     Зi -  расходы на нормативный фонд оплаты труда по i-той ступени навыполнение государственных  образовательных стандартов основных образо-вательных программ  в  расчете  на одного обучающегося, определяемые поформуле:          A x Bi x SF x (1 + D) x (1 + W) x 12     З = ------------------------------------, где:                        C x N      А - число часов по Базисному учебному плану;     В - ставка  заработной  платы,  соответствующая  средневзвешенномуразряду по Единой тарифной сетке;     SF - коэффициент отчислений в Социальный фонд;     D -  доля  фонда  оплаты  труда  административно-управленческого ивспомогательного персонала в общем фонде оплаты труда;     W - доля надбавок и доплат к основной заработной плате персонала;     12 - количество месяцев в году;     N - нормативная наполняемость классов;     С - число обязательных часов на 1 ставку;     Ручеб -  норматив учебных расходов в расчете на одного обучающего-ся.     (В редакции  постановления  Правительства  КР от  </w:t>
      </w:r>
      <w:hyperlink w:history="1" r:id="rId_34kwr8-lytgtv8pqmayb">
        <w:r>
          <w:rPr>
            <w:rFonts w:ascii="Arial" w:cs="Arial" w:eastAsia="Arial" w:hAnsi="Arial"/>
            <w:color w:val="1D4ED8"/>
            <w:sz w:val="24"/>
            <w:szCs w:val="24"/>
            <w:u w:val="single"/>
          </w:rPr>
          <w:t xml:space="preserve">27 сентября 2006</w:t>
        </w:r>
      </w:hyperlink>
      <w:hyperlink w:history="1" r:id="rIdsofcltmyqxhhm0ghbklvg">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Таблица № 11. Пример расчета норматива расходов на оплату труда                   для обычных классов в условиях 2006 года -----------------------------------------------------------------------|         |Расчет норматива для обычных классов         |  11 разряд  ||         |   общеобразовательных школ (сом)            |     ETC     ||---------|---------------------------------------------|-------------||1 ступень|25 часов х 1176 сом х 1,21 х 1,15 х 1,15 х 12|     1176    ||обучения |---------------------------------------------|             ||         |            16 часов х 30 человек            |             ||---------|---------------------------------------------|-------------||2 ступень|34 часа х 1176 сом х 1,21 x 1,15 x 1,15 x 12 |     1422    ||обучения |-------------------------------------------- |             ||         |           18 часов х 30 человек             |             ||---------|---------------------------------------------|-------------||3 ступень|31 час х 1176 сом х 1,21 x 1,15 x 1,15 x 12  |     1556    ||обучения |-------------------------------------------  |             ||         |            18 часов х 25 человек            |             |-----------------------------------------------------------------------     (В редакции  постановления  Правительства  КР от  </w:t>
      </w:r>
      <w:hyperlink w:history="1" r:id="rIdremckqc78ipwbx9dhc-ud">
        <w:r>
          <w:rPr>
            <w:rFonts w:ascii="Arial" w:cs="Arial" w:eastAsia="Arial" w:hAnsi="Arial"/>
            <w:color w:val="1D4ED8"/>
            <w:sz w:val="24"/>
            <w:szCs w:val="24"/>
            <w:u w:val="single"/>
          </w:rPr>
          <w:t xml:space="preserve">27 сентября 2006</w:t>
        </w:r>
      </w:hyperlink>
      <w:hyperlink w:history="1" r:id="rIdq9jxqnhrgegvyafgyzzrn">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Для определения  минимальных  стандартов бюджетного финансированияпо всем общеобразовательным учреждениям рассчитывается средневзвешенныйпоказатель от численности общеобразовательных учреждений различного ти-па и вида по региону.  При этом общая величина  минимальных  стандартовбюджетного  финансирования  отличается по регионам республики в связи сразличной структурой образования.     Базовыми условиями расчета является дифференцированная шкала мини-мальных стандартов бюджетного финансирования по  типам  образовательныхучреждений  и  шкала средневзвешенных минимальных стандартов бюджетногофинансирования общеобразовательных учреждений по областям, городам Биш-кек и Ош в условиях 2005 года, утвержденные настоящим постановлением.     (В редакции  постановления  Правительства  КР от  </w:t>
      </w:r>
      <w:hyperlink w:history="1" r:id="rIdi2s68q46ncgccbuuhwqso">
        <w:r>
          <w:rPr>
            <w:rFonts w:ascii="Arial" w:cs="Arial" w:eastAsia="Arial" w:hAnsi="Arial"/>
            <w:color w:val="1D4ED8"/>
            <w:sz w:val="24"/>
            <w:szCs w:val="24"/>
            <w:u w:val="single"/>
          </w:rPr>
          <w:t xml:space="preserve">27 сентября 2006</w:t>
        </w:r>
      </w:hyperlink>
      <w:hyperlink w:history="1" r:id="rIdwvafbp1ci14syfvwb1c9s">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VI. Определение потребности в средствах                государственного бюджета на обеспечение                   минимальных стандартов бюджетного                  финансирования общеобразовательных                        учреждений образования      Потребность в  средствах  государственного  бюджета на обеспечениеминимальных стандартов  бюджетного  финансирования  общеобразовательныхшкол  на  предстоящий год по области,  городам Бишкек и Ош определяетсяследующим образом:     6.1. Рассчитываются  минимальные стандарты бюджетного финансирова-ния общеобразовательных учреждений на предстоящий год по формуле:              зп_мг           пр_мг     МСi = МСi     х Iзп + МСi     х Iинф, где:      МСi -  минимальные стандарты бюджетного финансирования общеобразо-вательных учреждений на предстоящий год по i-той ступени;       зп_мг     МСi    - минимальные стандарты бюджетного финансирования  расходовна оплату  труда  в  общеобразовательных  учреждениях в текущем году поi-той ступени;     Iзп - прогнозируемый индекс роста заработной платы работников  об-разования в предстоящем году;       пр_мг     МСi     -  минимальные стандарты бюджетного финансирования  расхо-дов, за исключением расходов на оплату труда в общеобразовательных  уч-реждениях в текущем году по i-той ступени;     Iинф - прогнозируемый индекс инфляции на предстоящий год.     (В редакции  постановления  Правительства  КР от  </w:t>
      </w:r>
      <w:hyperlink w:history="1" r:id="rId792omhqtmcbz3zlgj19qe">
        <w:r>
          <w:rPr>
            <w:rFonts w:ascii="Arial" w:cs="Arial" w:eastAsia="Arial" w:hAnsi="Arial"/>
            <w:color w:val="1D4ED8"/>
            <w:sz w:val="24"/>
            <w:szCs w:val="24"/>
            <w:u w:val="single"/>
          </w:rPr>
          <w:t xml:space="preserve">27 сентября 2006</w:t>
        </w:r>
      </w:hyperlink>
      <w:hyperlink w:history="1" r:id="rIdx8zdutuy8n2zot_uniumj">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6.2. Рассчитывается  потребность в средствах государственного бюд-жета на обеспечение минимальных  стандартов  бюджетного  финансированияобщеобразовательных учреждений  на  предстоящий год по i-той территори-альной единице по формуле:                         В     С     МГ     Пi, = МСi х ЧУi х СКi х СКi х СКi , где:      Пi - потребность в средствах государственного бюджета на обеспече-ние минимальных  стандартов бюджетного финансирования общеобразователь-ных учреждений на предстоящий год по i-той территориальной единице;     МСi -  минимальные стандарты бюджетного финансирования общеобразо-вательных учреждений на предстоящий год по i-той территориальной едини-це, рассчитанные в соответствии с пунктом 6.1;     ЧУi -  численность  учащихся  общеобразовательных учреждений i-тойтерриториальной единицы на конец текущего года;       В     СКi -  коэффициент высокогорья и отдаленности (или его средневзве-шенное значение)  по  i-той территориальной единице к минимальным стан-дартам бюджетного  финансирования общеобразовательных учреждений, в со-ответствии с приложением № 1 к настоящей Методике;       С     СКi -  сельский коэффициент (или его средневзвешенное значение) поi-той территориальной  единице  к минимальным стандартам бюджетного фи-нансирования общеобразовательных  учреждений, в соответствии с приложе-нием N 2 к настоящей Методике;       МГ     СКi -  коэффициент  малых городов (или его средневзвешенное значе-ние) по  i-той территориальной единице к минимальным стандартам бюджет-ного финансирования  общеобразовательных  учреждений,  в соответствии сприложением № 3 к настоящей Методике.     (В редакции  постановления  Правительства  КР от  </w:t>
      </w:r>
      <w:hyperlink w:history="1" r:id="rIdpwudmj1vetaysc3xlkey5">
        <w:r>
          <w:rPr>
            <w:rFonts w:ascii="Arial" w:cs="Arial" w:eastAsia="Arial" w:hAnsi="Arial"/>
            <w:color w:val="1D4ED8"/>
            <w:sz w:val="24"/>
            <w:szCs w:val="24"/>
            <w:u w:val="single"/>
          </w:rPr>
          <w:t xml:space="preserve">27 сентября 2006</w:t>
        </w:r>
      </w:hyperlink>
      <w:hyperlink w:history="1" r:id="rIdklcoa399shnxxb6xaig98">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6.3. (Утратил  силу  в соответствии с постановлением ПравительстваКР от </w:t>
      </w:r>
      <w:hyperlink w:history="1" r:id="rId7wutgarxougsdqft0ws7j">
        <w:r>
          <w:rPr>
            <w:rFonts w:ascii="Arial" w:cs="Arial" w:eastAsia="Arial" w:hAnsi="Arial"/>
            <w:color w:val="1D4ED8"/>
            <w:sz w:val="24"/>
            <w:szCs w:val="24"/>
            <w:u w:val="single"/>
          </w:rPr>
          <w:t xml:space="preserve">27 сентября 2006 года № 694</w:t>
        </w:r>
      </w:hyperlink>
      <w:r>
        <w:rPr>
          <w:rFonts w:ascii="Arial" w:cs="Arial" w:eastAsia="Arial" w:hAnsi="Arial"/>
          <w:sz w:val="24"/>
          <w:szCs w:val="24"/>
        </w:rPr>
        <w:t xml:space="preserve">)          VII. Определение государственного бюджета образования                          на предстоящий год      7.1. Расходы государственного бюджета на образование на  предстоя-щий год первоначально определяются на уровне областей, городов Бишкек иОш.     7.2.Министерством экономики  и финансов Кыргызской Республики сов-местно с Министерством образования, науки и молодежной политики Кыргыз-ской Республики определяется норматив покрытия потребности по минималь-ным стандартам бюджетного финансирования общеобразовательных учрежденийсредствами государственного  бюджета по областям, городам Бишкек и Ош впредстоящем году.     (В редакции  постановления  Правительства  КР от  </w:t>
      </w:r>
      <w:hyperlink w:history="1" r:id="rId_9plqwnfauhj-vat7sgh4">
        <w:r>
          <w:rPr>
            <w:rFonts w:ascii="Arial" w:cs="Arial" w:eastAsia="Arial" w:hAnsi="Arial"/>
            <w:color w:val="1D4ED8"/>
            <w:sz w:val="24"/>
            <w:szCs w:val="24"/>
            <w:u w:val="single"/>
          </w:rPr>
          <w:t xml:space="preserve">27 сентября 2006</w:t>
        </w:r>
      </w:hyperlink>
      <w:hyperlink w:history="1" r:id="rId-y84gro3_2b1vjlcdlcqd">
        <w:r>
          <w:rPr>
            <w:rFonts w:ascii="Arial" w:cs="Arial" w:eastAsia="Arial" w:hAnsi="Arial"/>
            <w:color w:val="1D4ED8"/>
            <w:sz w:val="24"/>
            <w:szCs w:val="24"/>
            <w:u w:val="single"/>
          </w:rPr>
          <w:t xml:space="preserve">года № 694</w:t>
        </w:r>
      </w:hyperlink>
      <w:r>
        <w:rPr>
          <w:rFonts w:ascii="Arial" w:cs="Arial" w:eastAsia="Arial" w:hAnsi="Arial"/>
          <w:sz w:val="24"/>
          <w:szCs w:val="24"/>
        </w:rPr>
        <w:t xml:space="preserve">)     7.3. Рассчитываются расходы государственного бюджета на  общеобра-зовательные учреждения на предстоящий год по областям, городам Бишкек иОш по формуле:       ШК     Бi  = Пi х рi, где:       ШК     Бi  -  расходы  государственного  бюджета  на  общеобразовательныеучреждения на предстоящий год по i-той области, городам Бишкек и Ош;     Пi - потребность в средствах государственного бюджета на обеспече-ние  минимальных стандартов бюджетного финансирования общеобразователь-ных учреждений на предстоящий год i-той области, городам Бишкек и Ош;     рi -  норматив покрытия потребности по минимальным стандартам бюд-жетного финансирования общеобразовательных учреждений средствами  госу-дарственного бюджета по i-той области,  городам Бишкек и Ош в предстоя-щем году.     7.4. Расходы  государственного бюджета на образование по областям,городам Бишкек и Ош на предстоящий год определяются по формуле:       ОБР     ШК    ПР     Бi   = Бi   + Бi  + КУi, где:       ОБР     Бi   -  расходы  государственного  бюджета  на  образование  i-тойобласти, городам Бишкек и Ош на предстоящий год;      ШК     Бi   - расходы  государственного  бюджета  на  общеобразовательныеучреждения на предстоящий год по i-той области, городам Бишкек и Ош;      ПР     Бi  -  расходы  государственного  бюджета  на  другие   учрежденияобразования (за  исключением общеобразовательных) на предстоящий год поi-той области, городам Бишкек и Ош;     КУi -  расходы  государственного бюджета на коммунальные услуги повсем учреждениям образования на предстоящий год по i-той области, горо-дам Бишкек и Ош.     7.5. Расходы государственного бюджета на  образование  по  районам(городам) области,  городам Бишкек и Ош на предстоящий год определяютсяаналогично на основе  норматива  покрытия  потребности  по  минимальнымстандартам  бюджетного  финансирования  общеобразовательных  учрежденийсредствами государственного бюджета районов (городов) области в  предс-тоящем году.                                                 Приложение № 1                                     к Методике определения минимальных                                            стандартов бюджетного                                     финансирования общеобразовательных                                      учреждений Кыргызской Республики                        СРЕДНЕВЗВЕШЕННЫЕ РАЗМЕРЫ                коэффициента высокогорья и отдаленности          к минимальным стандартам бюджетного финансирования         общеобразовательных учреждений Кыргызской Республики      1. Значения коэффициентов высокогорья и отдаленности к минимальнымстандартам  бюджетного  финансирования  общеобразовательных  учрежденийприняты в размерах, установленных </w:t>
      </w:r>
      <w:hyperlink w:history="1" r:id="rId07guxvaoiigwymj5uqn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1997 года № 377 "Об оказании  государственнойподдержки  лицам,  проживающим и работающим в высокогорных и отдаленныхзонах Кыргызской Республики".     2. На  основании  коэффициентов высокогорья и отдаленности к мини-мальным стандартам бюджетного финансирования общеобразовательных учреж-дений, рассчитаны их средневзвешенные размеры по районам (городам), об-ластям и республике.     3. Средневзвешенные  размеры  коэффициентов высокогорья и отдален-ности к минимальным стандартам бюджетного финансирования  общеобразова-тельных учреждений:     Кыргызская Республика                                1,0329     гор.Бишкек                                           1,0000     гор.Ош                                               1,0000     Чуйская область                                      1,0037     гор.Токмок                                           1,0000     Аламудунский район                                   1,0000     Жайылский район                                      1,0265     Кеминский район                                      1,0037     Московский район                                     1,0000     Панфиловский район                                   1,0000     Сокулукский район                                    1,0000     Чуйский район                                        1,0000     Ыссык-Атинский район                                 1,0001     Таласская область                                    1,0052     гор.Талас                                            1,0000     Бакай-Атинский район                                 1,0000     Кара-Бууринский район                                1,0000     Манасский район                                      1,0000     Таласский район                                      1,0206     Нарынская область                                    1,3286     гор.Нарын                                            1,5000     Ак-Талинский район                                   1,3643     Ат-Башинский район                                   1,3827     Джумгальский район                                   1,2346     Кочкорский район                                     1,2113     Нарынский район                                      1,3179     Иссык-Кульская область                               1,0068     гор.Каракол                                          1,0000     гор.Балыкчы                                          1,0000     Ак-Суйский район                                     1,0057     Джети-Огузский район                                 1,0039     Иссык-Кульский район                                 1,0000     Тонский район                                        1,0463     Тюпский район                                        1,0010     Джалал-Абадская область                              1,0254     гор.Джалал-Абад                                      1,0000     гор.Кара-Куль                                        1,0000     гор.Майлуу-Суу                                       1,0000     гор.Таш-Кумыр                                        1,0000     Аксыйский район                                      1,0000     Ала-Букинский район                                  1,0019     Базар-Коргонский район                               1,0000     Ноокенский район                                     1,0000     Сузакский район                                      1,0000     Тогуз-Тороуский район                                1,3088     Токтогульский район                                  1,1145     Чаткальский район                                    1,3129     Ошская область                                       1,0312     Алайский район                                       1,1914     Араванский район                                     1,0019     Кара-Кульджинский район                              1,0650     Кара-Суйский район                                   1,0015     Ноокатский район                                     1,0000     Узгенский район                                      1,0008     Чон-Алайский район                                   1,4979     Баткенская область                                   1,0480     гор.Кызыл-Кия                                        1,0000     гор.Сулюкта                                          1,0000     гор.Баткен                                           1,1000     Баткенский район                                     1,1000     Кадамжайский район                                   1,0043     Ляйлякский район                                     1,1000                                                 Приложение № 2                                     к Методике определения минимальных                                            стандартов бюджетного                                     финансирования общеобразовательных                                      учреждений Кыргызской Республики             МЕТОДИКА ОПРЕДЕЛЕНИЯ И СРЕДНЕВЗВЕШЕННЫЕ РАЗМЕРЫ            сельского коэффициента к минимальным стандартам             бюджетного финансирования общеобразовательных                   учреждений Кыргызской Республики      I. Методика определения сельского коэффициента к минимальным        стандартам бюджетного финансирования общеобразовательных        учреждений      1.1. При определении сельского коэффициента к минимальным стандар-там бюджетного финансирования общеобразовательных учреждений  использо-вались два критерия отдаленности:     - расстояние районного центра от областного центра;     - расстояние населенного пункта от районного центра.     1.2. Размер сельского коэффициента к минимальным  стандартам  бюд-жетного  финансирования общеобразовательных учреждений в зависимости отрасстояния районного центра до областного центра:     до 50 км                                      1,10     от 51 до 100 км                               1,15     от 101 до 150 км                              1,20     от 151 до 200 км                              1,25     от 201 до 250 км                              1,30     от 251 до 300 км                              1,35     от 301 до 350 км                              1,40     от 351 до 400 км                              1,45     свыше 401 км                                  1,50     1.3. Размер сельского коэффициента к минимальным  стандартам  бюд-жетного  финансирования общеобразовательных учреждений в зависимости отрасстояния населенного пункта до районного центра:     до 20 км                                      1,00     от 21 до 40 км                                1,05     от 41 до 60 км                                1,10     от 61 до 80 км                                1,15     от 81 до 100 км                               1,20     от 101 до 120 км                              1,25     от 121 до 140 км                              1,30     от 141 до 160 км                              1,35     свыше 161 км                                  1,40     1.4. Итоговый размер сельского коэффициента к минимальным стандар-там  бюджетного финансирования общеобразовательных учреждений рассчиты-вается по формуле:      Кс = Кобл х Край, где:      Кс - итоговый размер сельского коэффициента к минимальным стандар-там бюджетного финансирования образования;     Кобл - размер сельского коэффициента к минимальным стандартам бюд-жетного  финансирования  образования в зависимости от расстояния от об-ластного центра до районного центра в соответствии с п.1.2;     Край - размер сельского коэффициента к минимальным стандартам бюд-жетного финансирования образования в зависимости от расстояния населен-ного пункта до районного центра в соответствии с п.1.3.      II. Средневзвешенные размеры сельского коэффициента к минимальным         стандартам бюджетного финансирования общеобразовательных         учреждений      Кыргызская Республика                                1,1237     гор.Бишкек                                           1,0005     гор.Ош                                               1,0103     Чуйская область                                      1,1399     гор.Токмок                                           1,0000     Аламудунский район                                   1,1770     Жайылский район                                      1,1337     Кеминский район                                      1,0768     Московский район                                     1,2416     Панфиловский район                                   1,1890     Сокулукский район                                    1,1828     Чуйский район                                        1,1208     Ысык-Атинский район                                  1,0763     Таласская область                                    1,1427     гор.Талас                                            1,0000     Бакай-Атинский район                                 1,1378     Кара-Бууринский район                                1,1672     Манасский район                                      1,2235     Таласский район                                      1,1692     Нарынская область                                    1,1860     гор.Нарын                                            1,0000     Ак-Талинский район                                   1,2676     Ат-Башинский район                                   1,1381     Джумгальский район                                   1,2968     Кочкорский район                                     1,2392     Нарынский район                                      1,1869     Иссык-Кульская область                               1,1352     гор.Каракол                                          1,0000     гор.Балыкчы                                          1,0000     Ак-Суйский район                                     1,1304     Джети-Огузский район                                 1,1598     Иссык-Кульский район                                 1,2318     Тонский район                                        1,2605     Тюпский район                                        1,1491     Джалал-Абадская область                              1,1764     гор.Джалал-Абад                                      1,0190     гор.Кара-Куль                                        1,0000     гор.Майлуу-Суу                                       1,0000     гор.Таш-Кумыр                                        1,0000     Аксыйский район                                      1,3763     Ала-Букинский район                                  1,3520     Базар-Коргонский район                               1,1270     Ноокенский район                                     1,0922     Сузакский район                                      1,1056     Тогуз-Тороуский район                                1,2991     Токтогульский район                                  1,3999     Чаткальский район                                    1,3108     Ошская область                                       1,1464     Алайский район                                       1,2131     Араванский район                                     1,1372     Кара-Кульджинский район                              1,1952     Кара-Суйский район                                   1,1384     Ноокатский район                                     1,1223     Узгенский район                                      1,0984     Чон-Алайский район                                   1,5569     Баткенская область                                   1,1671     гор.Кызыл-Кия                                        1,0521     гор.Сулюкта                                          1,0097     гор.Баткен                                           1,0000     Баткенский район                                     1,1418     Кадамжайский район                                   1,1805     Ляйлякский район                                     1,2660                                                 Приложение № 3                                     к Методике определения минимальных                                            стандартов бюджетного                                     финансирования общеобразовательных                                      учреждений Кыргызской Республики                              КОЭФФИЦИЕНТЫ           малых городов к минимальным стандартам бюджетного          финансирования общеобразовательных учреждений и их                       средневзвешенные размеры      1. Размеры коэффициента малых  городов  к  минимальным  стандартамбюджетного  финансирования общеобразовательных учреждений для следующихгородов:     Джалал-Абадская область     гор.Кочкор-Ата                                1,10     гор.Кок-Жангак                                1,10     пгт.Терексай                                  1,80     пгт.Сумсар                                    1,80     гор.Кара-Куль                                 1,30     гор.Майлуу-Суу                                1,15     гор.Таш-Кумыр                                 1,20     Иссык-Кульская область     пгт.Ак-Булак                                  1,15     пгт.Каджисай                                  1,25     Нарынская область     пгт.Мин-Куш                                   1,40     Ошская область     пгт.Сары-Таш                                  1,40     пгт.Найман                                    1,15     Таласская область     пгт.Маймак                                    1,25     Чуйская область     пгт.Орловка                                   1,10     пгт.Борундинский                              1,10     пгт.Ак-Тюз                                    1,20     Баткенская область     пгт.Кадамжай                                  1,15     пгт.Чаувай                                    1,20     пгт.Советский                                 1,25     пгт.Айдаркен                                  1,25     гор.Сулюкта                                   1,25     гор.Кызыл-Кия                                 1,20     2. Средневзвешенные размеры коэффициента малых городов к минималь-ным стандартам бюджетного финансирования общеобразовательных учрежденийпо областям:     Кыргызская Республика                                1,0104     гор.Бишкек                                           1,0000     гор.Ош                                               1,0000     Чуйская область                                      1,0015     Таласская область                                    1,0011     Нарынская область                                    1,0076     Иссык-Кульская область                               1,0031     Джалал-Абадская область                              1,0304     Ошская область                                       1,0009     Баткенская область                                   1,0476    Примечания:</w:t>
      </w:r>
      <w:r>
        <w:rPr>
          <w:rFonts w:ascii="Arial" w:cs="Arial" w:eastAsia="Arial" w:hAnsi="Arial"/>
          <w:sz w:val="24"/>
          <w:szCs w:val="24"/>
        </w:rPr>
        <w:t xml:space="preserve">     (1) </w:t>
      </w:r>
      <w:hyperlink w:history="1" r:id="rIdwawm0cews5sct36euvnx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глава 1, статья1.</w:t>
      </w:r>
      <w:r>
        <w:rPr>
          <w:rFonts w:ascii="Arial" w:cs="Arial" w:eastAsia="Arial" w:hAnsi="Arial"/>
          <w:sz w:val="24"/>
          <w:szCs w:val="24"/>
        </w:rPr>
        <w:t xml:space="preserve">     (2) Будет включено при появлении государственной целевой программы</w:t>
      </w:r>
      <w:r>
        <w:rPr>
          <w:rFonts w:ascii="Arial" w:cs="Arial" w:eastAsia="Arial" w:hAnsi="Arial"/>
          <w:sz w:val="24"/>
          <w:szCs w:val="24"/>
        </w:rPr>
        <w:t xml:space="preserve">на восстановление оборудования и выпуск учебников.</w:t>
      </w:r>
      <w:r>
        <w:rPr>
          <w:rFonts w:ascii="Arial" w:cs="Arial" w:eastAsia="Arial" w:hAnsi="Arial"/>
          <w:sz w:val="24"/>
          <w:szCs w:val="24"/>
        </w:rPr>
        <w:t xml:space="preserve">     (3) 1 ступень обучения:  1-4 классы - "начальная школа", 2 ступень</w:t>
      </w:r>
      <w:r>
        <w:rPr>
          <w:rFonts w:ascii="Arial" w:cs="Arial" w:eastAsia="Arial" w:hAnsi="Arial"/>
          <w:sz w:val="24"/>
          <w:szCs w:val="24"/>
        </w:rPr>
        <w:t xml:space="preserve">обучения: 5-9 классы - "средняя школа", 3 ступень обучения: 10-12 клас-сы - "старшая школа".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af3-2foxa7rj6aoka6f">
      <w:r>
        <w:rPr>
          <w:rFonts w:ascii="Arial" w:cs="Arial" w:eastAsia="Arial" w:hAnsi="Arial"/>
          <w:color w:val="132D3F"/>
          <w:sz w:val="16"/>
          <w:szCs w:val="16"/>
          <w:u w:val="single"/>
        </w:rPr>
        <w:t xml:space="preserve">dalil.kg/document/35997</w:t>
      </w:r>
    </w:hyperlink>
  </w:p>
  <w:p>
    <w:pPr>
      <w:spacing w:after="0" w:before="40"/>
      <w:jc w:val="center"/>
    </w:pPr>
    <w:hyperlink w:history="1" r:id="rIdygtzpptgugtkkkdge6-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emyr0ldsahqji1z1k9l" Type="http://schemas.openxmlformats.org/officeDocument/2006/relationships/hyperlink" Target="https://dalil.kg/document/56392" TargetMode="External"/><Relationship Id="rId_kltgjokaap-tghm7bhxd" Type="http://schemas.openxmlformats.org/officeDocument/2006/relationships/hyperlink" Target="https://dalil.kg/document/57842" TargetMode="External"/><Relationship Id="rIdjezhmttoeqfe98jwxmbqz" Type="http://schemas.openxmlformats.org/officeDocument/2006/relationships/hyperlink" Target="https://dalil.kg/document/35997#1" TargetMode="External"/><Relationship Id="rId6_sozhtyvb2rgsz-ul5p2" Type="http://schemas.openxmlformats.org/officeDocument/2006/relationships/hyperlink" Target="https://dalil.kg/document/35997#2" TargetMode="External"/><Relationship Id="rIdef0qy8mdijatedczt90f2" Type="http://schemas.openxmlformats.org/officeDocument/2006/relationships/hyperlink" Target="https://dalil.kg/document/35997#2" TargetMode="External"/><Relationship Id="rId3zsnp41uvw2lpd1ckmyby" Type="http://schemas.openxmlformats.org/officeDocument/2006/relationships/hyperlink" Target="https://dalil.kg/document/35997#3" TargetMode="External"/><Relationship Id="rId0cpewos0zlsc7ubdyluol" Type="http://schemas.openxmlformats.org/officeDocument/2006/relationships/hyperlink" Target="https://dalil.kg/document/36510" TargetMode="External"/><Relationship Id="rIdonwwhxtnyh5hjyyefkklt" Type="http://schemas.openxmlformats.org/officeDocument/2006/relationships/hyperlink" Target="https://dalil.kg/document/1216" TargetMode="External"/><Relationship Id="rIdrdfr-zlxswctqbyfjuocx" Type="http://schemas.openxmlformats.org/officeDocument/2006/relationships/hyperlink" Target="https://dalil.kg/document/38509" TargetMode="External"/><Relationship Id="rIdyp2wkjf5cmc-clhywrdx_" Type="http://schemas.openxmlformats.org/officeDocument/2006/relationships/hyperlink" Target="https://dalil.kg/document/36510" TargetMode="External"/><Relationship Id="rIdromci2xbfv6u5uvhbvbmb" Type="http://schemas.openxmlformats.org/officeDocument/2006/relationships/hyperlink" Target="https://dalil.kg/document/57842" TargetMode="External"/><Relationship Id="rIdbejr7hwb3n8unbga2rpdp" Type="http://schemas.openxmlformats.org/officeDocument/2006/relationships/hyperlink" Target="https://dalil.kg/document/57842" TargetMode="External"/><Relationship Id="rIdlc-oicuq9labkph7du4c_" Type="http://schemas.openxmlformats.org/officeDocument/2006/relationships/hyperlink" Target="https://dalil.kg/document/57842" TargetMode="External"/><Relationship Id="rIdqghyz5qqgq1ln1nhqdmwm" Type="http://schemas.openxmlformats.org/officeDocument/2006/relationships/hyperlink" Target="https://dalil.kg/document/57842" TargetMode="External"/><Relationship Id="rIdhjvlr7oxllvdrow3qh1hx" Type="http://schemas.openxmlformats.org/officeDocument/2006/relationships/hyperlink" Target="https://dalil.kg/document/57842" TargetMode="External"/><Relationship Id="rIdofxwnm_e9mnsa5mwenemu" Type="http://schemas.openxmlformats.org/officeDocument/2006/relationships/hyperlink" Target="https://dalil.kg/document/57842" TargetMode="External"/><Relationship Id="rId6lmuwinvezqz6gbldh4oa" Type="http://schemas.openxmlformats.org/officeDocument/2006/relationships/hyperlink" Target="https://dalil.kg/document/57842" TargetMode="External"/><Relationship Id="rIdi-igv9db4lkxip6aos_la" Type="http://schemas.openxmlformats.org/officeDocument/2006/relationships/hyperlink" Target="https://dalil.kg/document/57842" TargetMode="External"/><Relationship Id="rIdlatmuk8wwf06sypjzdcwi" Type="http://schemas.openxmlformats.org/officeDocument/2006/relationships/hyperlink" Target="https://dalil.kg/document/57842" TargetMode="External"/><Relationship Id="rId5bd9mwokp6jhnupu65q_z" Type="http://schemas.openxmlformats.org/officeDocument/2006/relationships/hyperlink" Target="https://dalil.kg/document/57842" TargetMode="External"/><Relationship Id="rIdwtqumevgao3awb7u6jqub" Type="http://schemas.openxmlformats.org/officeDocument/2006/relationships/hyperlink" Target="https://dalil.kg/document/57842" TargetMode="External"/><Relationship Id="rIdnplyzmwrgkk_oszl9eixf" Type="http://schemas.openxmlformats.org/officeDocument/2006/relationships/hyperlink" Target="https://dalil.kg/document/57842" TargetMode="External"/><Relationship Id="rIdv7jid26ecfmdkr9-sdgh9" Type="http://schemas.openxmlformats.org/officeDocument/2006/relationships/hyperlink" Target="https://dalil.kg/document/57842" TargetMode="External"/><Relationship Id="rIdrd6ed0eprbsrzcy4qjym2" Type="http://schemas.openxmlformats.org/officeDocument/2006/relationships/hyperlink" Target="https://dalil.kg/document/57842" TargetMode="External"/><Relationship Id="rIdcfub1rqg5l5v7mynlqh-d" Type="http://schemas.openxmlformats.org/officeDocument/2006/relationships/hyperlink" Target="https://dalil.kg/document/57842" TargetMode="External"/><Relationship Id="rIdiu8ak3erddcdftvgfzufi" Type="http://schemas.openxmlformats.org/officeDocument/2006/relationships/hyperlink" Target="https://dalil.kg/document/57842" TargetMode="External"/><Relationship Id="rId9iu5wekechywxfqrqekqe" Type="http://schemas.openxmlformats.org/officeDocument/2006/relationships/hyperlink" Target="https://dalil.kg/document/57842" TargetMode="External"/><Relationship Id="rIdk0ngigp1vjplvof7oihte" Type="http://schemas.openxmlformats.org/officeDocument/2006/relationships/hyperlink" Target="https://dalil.kg/document/57842" TargetMode="External"/><Relationship Id="rId_34kwr8-lytgtv8pqmayb" Type="http://schemas.openxmlformats.org/officeDocument/2006/relationships/hyperlink" Target="https://dalil.kg/document/57842" TargetMode="External"/><Relationship Id="rIdsofcltmyqxhhm0ghbklvg" Type="http://schemas.openxmlformats.org/officeDocument/2006/relationships/hyperlink" Target="https://dalil.kg/document/57842" TargetMode="External"/><Relationship Id="rIdremckqc78ipwbx9dhc-ud" Type="http://schemas.openxmlformats.org/officeDocument/2006/relationships/hyperlink" Target="https://dalil.kg/document/57842" TargetMode="External"/><Relationship Id="rIdq9jxqnhrgegvyafgyzzrn" Type="http://schemas.openxmlformats.org/officeDocument/2006/relationships/hyperlink" Target="https://dalil.kg/document/57842" TargetMode="External"/><Relationship Id="rIdi2s68q46ncgccbuuhwqso" Type="http://schemas.openxmlformats.org/officeDocument/2006/relationships/hyperlink" Target="https://dalil.kg/document/57842" TargetMode="External"/><Relationship Id="rIdwvafbp1ci14syfvwb1c9s" Type="http://schemas.openxmlformats.org/officeDocument/2006/relationships/hyperlink" Target="https://dalil.kg/document/57842" TargetMode="External"/><Relationship Id="rId792omhqtmcbz3zlgj19qe" Type="http://schemas.openxmlformats.org/officeDocument/2006/relationships/hyperlink" Target="https://dalil.kg/document/57842" TargetMode="External"/><Relationship Id="rIdx8zdutuy8n2zot_uniumj" Type="http://schemas.openxmlformats.org/officeDocument/2006/relationships/hyperlink" Target="https://dalil.kg/document/57842" TargetMode="External"/><Relationship Id="rIdpwudmj1vetaysc3xlkey5" Type="http://schemas.openxmlformats.org/officeDocument/2006/relationships/hyperlink" Target="https://dalil.kg/document/57842" TargetMode="External"/><Relationship Id="rIdklcoa399shnxxb6xaig98" Type="http://schemas.openxmlformats.org/officeDocument/2006/relationships/hyperlink" Target="https://dalil.kg/document/57842" TargetMode="External"/><Relationship Id="rId7wutgarxougsdqft0ws7j" Type="http://schemas.openxmlformats.org/officeDocument/2006/relationships/hyperlink" Target="https://dalil.kg/document/57842" TargetMode="External"/><Relationship Id="rId_9plqwnfauhj-vat7sgh4" Type="http://schemas.openxmlformats.org/officeDocument/2006/relationships/hyperlink" Target="https://dalil.kg/document/57842" TargetMode="External"/><Relationship Id="rId-y84gro3_2b1vjlcdlcqd" Type="http://schemas.openxmlformats.org/officeDocument/2006/relationships/hyperlink" Target="https://dalil.kg/document/57842" TargetMode="External"/><Relationship Id="rId07guxvaoiigwymj5uqngy" Type="http://schemas.openxmlformats.org/officeDocument/2006/relationships/hyperlink" Target="https://dalil.kg/document/34535" TargetMode="External"/><Relationship Id="rIdwawm0cews5sct36euvnx2"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af3-2foxa7rj6aoka6f" Type="http://schemas.openxmlformats.org/officeDocument/2006/relationships/hyperlink" Target="https://dalil.kg/document/35997" TargetMode="External"/><Relationship Id="rIdygtzpptgugtkkkdge6-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2026-09-25T19:11:20.457Z</dcterms:created>
  <dcterms:modified xsi:type="dcterms:W3CDTF">2026-09-25T19:11:20.457Z</dcterms:modified>
</cp:coreProperties>
</file>

<file path=docProps/custom.xml><?xml version="1.0" encoding="utf-8"?>
<Properties xmlns="http://schemas.openxmlformats.org/officeDocument/2006/custom-properties" xmlns:vt="http://schemas.openxmlformats.org/officeDocument/2006/docPropsVTypes"/>
</file>