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e8xjbx4umoyf9co8b9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сентября 2004 года № 683                                                     Утверждено                     </w:t>
      </w:r>
      <w:hyperlink w:history="1" r:id="rId4eccfqobluj-eddzukn2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января 1995 года N 21                           ВРЕМЕННОЕ ПОЛОЖЕНИЕ                о применении государственной символики                         Кыргызской Республики              (В редакции </w:t>
      </w:r>
      <w:hyperlink w:history="1" r:id="rId8oqksyht1sygzcxihsfi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октября 1998 года N 693)              I. Государственный флаг Кыргызской Республики     1. Государственным флагом Кыргызской Республики в  соответствии  спостановлением   Верховного Совета Кыргызской Республики  от  3  марта1992  года  N  787-XII  "О  Государственном флаге"  является  флаг  изкрасного   полотнища,  в  центре  которого  размещен круглый солнечныйдиск  с  сорока  равномерно расходящимися лучами золотистого  цвета  спомещенным   внутри  солнечного диска изображением тюндюка  кыргызскойюрты красного цвета.    2. Государственный флаг поднимается:    над зданиями Жогорку Кенеша Кыргызской Республики, государственнойрезиденции    Президента    Кыргызской   Республики,     ПравительстваКыргызской  Республики,  Конституционного суда Кыргызской  Республики,Верховного  Суда   Кыргызской Республики,  Высшего  Арбитражного  СудаКыргызской Республики;    на  зданиях,  где  проводятся сессии  Жогорку  Кенеша   КыргызскойРеспублики,    заседания  с  участием  главы  государства   КыргызскойРеспублики, заседание Правительства Кыргызской Республики;    на   площади    "Ала-Тоо"   столицы   республики   на   специальноустановленном  флагштоке с обеспечением  несения   почетного   караулаНациональной гвардией Кыргызской Республики;    на    зданиях    министерств,    государственных    комитетов    иадминистративных  ведомств,  местных государственных  администраций  иорганов    местного   самоуправления   всех    уровней,   предприятий,организаций  и  учреждений, а также на жилых домах в праздничные  дни,установленные  законодательством;    при  церемониях  и  других торжественных мероприятиях,  проводимыхгосударственными   и   общественными   органами,    предприятиями    иорганизациями, за исключением дней национального траура,  когда  флагидолжны   быть   приспущены,   согласно  акту   Президента   КыргызскойРеспублики;    над мемориалами жертвам сталинских репрессий, геноцида 1916 года;    на    зданиях    или   фасаде   дипломатических   и    консульскихпредставительств Кыргызской Республики в дни национальных  праздников,с  учетом  местной   практики  страны, где  находится  соответствующеедипломатическое    или   консульское   представительство    КыргызскойРеспублики.    3.  Государственные   флаги Кыргызской Республики  и  страны-гостявывешиваются:    - при официальных визитах в Кыргызскую Республику глав государств,глав правительств - в аэропорту, зале переговоров, театре, ипподроме;    - при рабочих визитах - только в аэропорту и зале переговоров;    - при официальных визитах спикеров парламентов - в аэропорту, залепереговоров, театре;    - при официальных визитах министров иностранных дел - в аэропорту.    При    проведении   крупнейших   международных   мероприятий    направительственном уровне выставляются, кроме того, настольные флаги.    4.   Государственный   флаг   поднимается   (устанавливается)   натранспортных  средствах,  где  в качестве  официальных  лиц  находятсяПрезидент  Кыргызской  Республики, Торага  Жогорку  Кенеша  КыргызскойРеспублики,   Премьер-министр    Кыргызской    Республики,     Министриностранных   дел   Кыргызской  Республики,  Посол  или   Руководительконсульского   учреждения   Кыргызской  Республики   и  другие   лица,представляющие  Президента   Кыргызской  Республики,   Жогорку   КенешКыргызской    Республики,    Правительство    Кыргызской   Республики,Министра    иностранных   дел   Кыргызской   Республики,   посла   илиРуководителя консульского учреждения Кыргызской Республики.    5.   Государственный   флаг  Кыргызской  Республики    поднимается(устанавливается)  на транспортных средствах (в том  числе  и  морскихсудах)  на  специально для этой цели устроенных флагштоках так,  чтобыслева по направлению движения находился флаг Кыргызской Республики,  асправа  -  флаг  другого   государства,   причем   оба   флага  должнырасполагаться  на  одном  уровне по высоте и на  одной  горизонтальнойлинии, перпендикулярной направлению движения.    6. Государственный флаг Кыргызской Республики  и  его  изображениенезависимо    от    их    размеров    всегда    должны   в    точностисоответствовать цветному и схематическому изображениям,   утвержденнымЖогорку  Кенешем Кыргызской Республики.             II. Государственный герб Кыргызской Республики     1. Государственный герб Кыргызской  Республики  в  соответствии  спостановлением   Жогорку  Кенеша Кыргызской Республики  от  14  января1994  года  N 1429-XII "О Государственном гербе Кыргызской Республики"представляет    собой    белого  сокола  с  распростертыми   крыльями,помещенного  в центре синего круга в белом обрамлении, и расположенныхна  заднем плане озера, отрогов Ала-Тоо и восходящего солнца с  лучамизолотистого  цвета;  помещенных по обе стороны стеблей  хлопчатника  ипшеничных   колосьев;   с надписью "Кыргыз", расположенной  в  верхнейчасти, и надписью "Республикасы", расположенной в нижней части.    2.   Изображение  Государственного  герба  Кыргызской   Республикипомещается:    1)    на    зданиях   Жогорку   Кенеша   Кыргызской    Республики,государственной   резиденции  и  в  кабинете  Президента    КыргызскойРеспублики,    Правительства  Кыргызской  Республики,  министерств   игосударственных  комитетов  Кыргызской  Республики,   Конституционногосуда   Кыргызской  Республики, Верховного  Суда Кыргызской Республики,Высшего  Арбитражного  суда  Кыргызской  Республики  и  других   судовКыргызской Республики;    на  зданиях  государственных  администраций,  и  органов  местногосамоуправления всех уровней;    а  также на зданиях дипломатических представительств и консульскихучреждений и иных официальных представительств Кыргызской Республики;    2)  в   залах,   где  проводятся сессии Жогорку Кенеша  КыргызскойРеспублики,  заседания Правительства Кыргызской Республики,  сессии  имероприятия  местных государственных администраций и органов  местногосамоуправления    всех   уровней,    в   залах   судебных    заседанийКонституционного  суда,   Верховного Суда, Высшего  Арбитражного  судаКыргызской Республики и других судов Кыргызской Республики,  а также впомещениях торжественной регистрации браков, выдачи паспортов;    3)  на  печатях  и  бланках документов Жогорку  Кенеша  КыргызскойРеспублики,    Президента    Кыргызской   Республики,    ПравительстваКыргызской   Республики,   министерств  и  государственных  комитетов,административных  ведомств   Кыргызской Республики,   а  также  другихорганов  исполнительной власти,  Конституционного суда,  Верховного  иВысшего  Арбитражного  судов  Кыргызской  Республики  и  других  судовКыргызской   Республики,  местных  государственных  администраций    иорганов   местного   самоуправления   всех  уровней,   государственныхнотариальных контор, а также предприятий, учреждений и организаций;    4) на официальных изданиях Жогорку Кенеша  Кыргызской  Республики,Правительства Кыргызской Республики;    5)   на   буклетах,    сувенирах,  рекламных  изданиях,   товарах,выпускаемых  в Кыргызской Республике, в соответствии с предусмотреннымзаконодательством случаях.    3. Воспроизводимое изображение Государственного  герба  КыргызскойРеспублики   независимо   от  его размеров всегда  должно  в  точностисоответствовать  цветному или черно-белому изображению,  утвержденномуЖогорку Кенешем Кыргызской Республики.             III. Государственный гимн Кыргызской Республики     1.   Государственный   гимн  Кыргызской  Республики   утвержденныйпостановлением   Верховного   Совета   Кыргызской  Республики  от   18декабря  1992  года  N  1141-XII "О Государственном  гимне  КыргызскойРеспублики", исполняется:    во время торжественных церемоний и  иных  мероприятий,  проводимыхорганами государственной власти;    при поднятии Государственного флага Кыргызской Республики;    после  принесения  присяги  вновь избранным Президентом КыргызскойРеспублики;    при   открытии   и  закрытии  сессии  Жогорку  Кенеша   КыргызскойРеспублики;    в    начале   и  конце  ежедневной  радиопередачи  Государственнойнациональной телерадиовещательной компании Кыргызской Республики.    2. Государственный гимн Кыргызской  Республики  и  Государственныйгимн    страны-гостя   исполняются  при   официальных   визитах   главгосударств, глав правительств, спикеров парламентов в нашу республику,в  этом  случае Государственный гимн Кыргызской Республики исполняетсяпосле исполнения государственного гимна соответствующей страны.                    IV. Ответственность за нарушения             порядка применения государственной символики     1.   За   нарушения  порядка  применения  Государственного  флага,Государственного герба, Государственного гимна Кыргызской  Республики,невыполнение    пунктов   настоящего   Положения   должностные    лицагосударственных  учреждений могут быть привлечены к ответственности  всоответствии с законодательством Кыргызской Республики.    2. Государственный  флаг,  Государственный  герб,  Государственныйгимн    являются    символами   государственного   суверенитета,    ихискажение,   разрушение  и  другие  действия   такого   характера   недопускаются. Лица, виновные в совершении вышеуказанных действий, несутответственность   в   соответствии  с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fwskhkeqvpq4yvw5gsk">
      <w:r>
        <w:rPr>
          <w:rFonts w:ascii="Arial" w:cs="Arial" w:eastAsia="Arial" w:hAnsi="Arial"/>
          <w:color w:val="132D3F"/>
          <w:sz w:val="16"/>
          <w:szCs w:val="16"/>
          <w:u w:val="single"/>
        </w:rPr>
        <w:t xml:space="preserve">dalil.kg/document/36032</w:t>
      </w:r>
    </w:hyperlink>
  </w:p>
  <w:p>
    <w:pPr>
      <w:spacing w:after="0" w:before="40"/>
      <w:jc w:val="center"/>
    </w:pPr>
    <w:hyperlink w:history="1" r:id="rIdvps68o0dgix77x7xrc6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e8xjbx4umoyf9co8b9gg" Type="http://schemas.openxmlformats.org/officeDocument/2006/relationships/hyperlink" Target="https://dalil.kg/document/55843" TargetMode="External"/><Relationship Id="rId4eccfqobluj-eddzukn2b" Type="http://schemas.openxmlformats.org/officeDocument/2006/relationships/hyperlink" Target="https://dalil.kg/document/36031" TargetMode="External"/><Relationship Id="rId8oqksyht1sygzcxihsfig" Type="http://schemas.openxmlformats.org/officeDocument/2006/relationships/hyperlink" Target="https://dalil.kg/document/59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fwskhkeqvpq4yvw5gsk" Type="http://schemas.openxmlformats.org/officeDocument/2006/relationships/hyperlink" Target="https://dalil.kg/document/36032" TargetMode="External"/><Relationship Id="rIdvps68o0dgix77x7xrc6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2026-09-27T07:37:16.972Z</dcterms:created>
  <dcterms:modified xsi:type="dcterms:W3CDTF">2026-09-27T07:37:16.972Z</dcterms:modified>
</cp:coreProperties>
</file>

<file path=docProps/custom.xml><?xml version="1.0" encoding="utf-8"?>
<Properties xmlns="http://schemas.openxmlformats.org/officeDocument/2006/custom-properties" xmlns:vt="http://schemas.openxmlformats.org/officeDocument/2006/docPropsVTypes"/>
</file>