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itekihngpnj68dxxd8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сентября 1997 года N 546 г.Бишкек, Дом Правительстваот 16 февраля 1995 года N 44            ПОСТАНОВЛЕНИЕ ПРАВИТЕЛЬСТВА КЫРГЫЗСКОЙ РЕСПУБЛИКИ       Об утверждении Списка текстильных производств и профессий,          работа в которых дает работницам право на пенсию по           возрасту по достижении 50 лет и при стаже работы                   в этих профессиях не менее 20 лет     В   соответствии  с  пунктом  "и"  статьи  13  Закона   КыргызскойРеспублики    "О    пенсионном   обеспечении  граждан   в   КыргызскойРеспублике" Правительство Кыргызской Республики постановляет:    Утвердить прилагаемый Список текстильных производств и  профессий,работа   в  которых  дает работницам право на пенсию  по  возрасту  подостижении  50 лет и при стаже работы в этих профессиях  не  менее  20лет.     Премьер-министр Кыргызской Республики              А.Джумагулов                                 Утвержден                     постановлением Правительства                         Кыргызской Республики                     от 16 февраля 1995 года N 44                                 СПИСОК         текстильных производств и профессий, работа в которых            дает работницам право на пенсию по возрасту по              достижении 50 лет и при стаже работы в этих                      профессиях не менее 20 лет     Хлопчатобумажное, ватное,  шерстяное,  шелковое,  пенько-джутовое,трикотажное,      текстильно-галантерейное    и     валяльно-войлочноепроизводства    Операторы гладильно-сушильных агрегатов    Операторы гребнечесального оборудования    Операторы веревочных машин    Операторы крутильного оборудования    Операторы ленточного оборудования    Операторы мотального оборудования, кроме высокоавтоматизированного(автоматов типа "Мурата" и аналогичных им)    Операторы мяльно-чесальных машин    Операторы разрыхлительно-трепальных машин    Операторы ровничного оборудования    Операторы тростильного оборудования    Операторы холостовытяжных машин    Операторы  чесального  оборудования, включая производство нетканыхматериалов    Операторы ворсовального оборудования    Операторы вязально-прошивочного оборудования    Операторы шлихтовального оборудования    Операторы сновального оборудования    Операторы окруточного оборудования    Операторы узловязальных машин    Вязальщицы трикотажных изделий    Термоотделочники швейных изделий    Помощники мастера при обслуживании  машин  приготовительных  цеховпрядильного    производства,   крутильных,   прядильных,    мотальных,тростильных, перемоточных машин и ткацких станков    Прядильщики    Ткачи    Ставильщики на ткацких станках в кордном производстве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pxhvria6lilutwylir3">
      <w:r>
        <w:rPr>
          <w:rFonts w:ascii="Arial" w:cs="Arial" w:eastAsia="Arial" w:hAnsi="Arial"/>
          <w:color w:val="132D3F"/>
          <w:sz w:val="16"/>
          <w:szCs w:val="16"/>
          <w:u w:val="single"/>
        </w:rPr>
        <w:t xml:space="preserve">dalil.kg/document/36061</w:t>
      </w:r>
    </w:hyperlink>
  </w:p>
  <w:p>
    <w:pPr>
      <w:spacing w:after="0" w:before="40"/>
      <w:jc w:val="center"/>
    </w:pPr>
    <w:hyperlink w:history="1" r:id="rIdlz5v-j4xaipwwmkijep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tekihngpnj68dxxd8qg" Type="http://schemas.openxmlformats.org/officeDocument/2006/relationships/hyperlink" Target="https://dalil.kg/document/347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pxhvria6lilutwylir3" Type="http://schemas.openxmlformats.org/officeDocument/2006/relationships/hyperlink" Target="https://dalil.kg/document/36061" TargetMode="External"/><Relationship Id="rIdlz5v-j4xaipwwmkijep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2026-09-24T18:14:05.102Z</dcterms:created>
  <dcterms:modified xsi:type="dcterms:W3CDTF">2026-09-24T18:14:05.102Z</dcterms:modified>
</cp:coreProperties>
</file>

<file path=docProps/custom.xml><?xml version="1.0" encoding="utf-8"?>
<Properties xmlns="http://schemas.openxmlformats.org/officeDocument/2006/custom-properties" xmlns:vt="http://schemas.openxmlformats.org/officeDocument/2006/docPropsVTypes"/>
</file>