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от </w:t>
      </w:r>
      <w:hyperlink w:history="1" r:id="rIdyobvuzucdyesj1e6opjqj">
        <w:r>
          <w:rPr>
            <w:rFonts w:ascii="Arial" w:cs="Arial" w:eastAsia="Arial" w:hAnsi="Arial"/>
            <w:color w:val="1D4ED8"/>
            <w:sz w:val="24"/>
            <w:szCs w:val="24"/>
            <w:u w:val="single"/>
          </w:rPr>
          <w:t xml:space="preserve">2 августа 2003 года УП N 251</w:t>
        </w:r>
      </w:hyperlink>
      <w:r>
        <w:rPr>
          <w:rFonts w:ascii="Arial" w:cs="Arial" w:eastAsia="Arial" w:hAnsi="Arial"/>
          <w:sz w:val="24"/>
          <w:szCs w:val="24"/>
        </w:rPr>
        <w:t xml:space="preserve"> г.Бишкек, Дом Правительства от 24 декабря 2001 года УП N 376                  УКАЗ ПРЕЗИДЕНТА КЫРГЫЗСКОЙ РЕСПУБЛИКИ            О внесении изменений в штатную численность судей          местных судов Кыргызской Республики и их аппаратов     В соответствии с </w:t>
      </w:r>
      <w:hyperlink w:history="1" r:id="rIdxum79nls8lfz_rduaoas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Верховном  судеКыргызской Республики и местных судах общей юрисдикции" постановляю:    1.  Внести  в  штатную  численность  судей  местных  судов  и   ихаппаратов,  утвержденную  </w:t>
      </w:r>
      <w:hyperlink w:history="1" r:id="rId5lzyl25ybrkwcv2sjcchh">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"Оштатной  численности судей местных судов Кыргызской Республики  и   ихаппаратов"  от  30  ноября  1999 года N  308,  следующие  изменения  идополнение:    в разделе "Бишкекский городской суд":    - в  графе  "Октябрьский  районный  суд" цифру "9" заменить цифрой"10";    в строке "судьи" цифру "7" заменить цифрой "8";    в строке "работники аппарата (без обслуживающего персонала)" цифру"26" заменить цифрой "28";    - в графе "Первомайский районный суд":    в строке "работники аппарата (без обслуживающего персонала)" цифру"28" заменить цифрой "29";    в разделе "Чуйский областной суд":    - в графе "Токмокский городской суд" слова: "Токмокский городской"заменить словами: "Чуйский районный", цифру "6" заменить цифрой "5";    в строке "судьи" цифру "4" заменить цифрой "3";    в строке "работники аппарата (без обслуживающего персонала)" цифру"19" заменить цифрой "17";    в разделе "Таласский областной суд":    - в графе "Кара-Бууринский районный суд":    в строке "работники аппарата (без обслуживающего персонала)" цифру"7" заменить цифрой "6";    в разделе "Военный суд Кыргызской Республики":    - в графе "Военный суд Бишкекского гарнизона" цифру  "3"  заменитьцифрой "4";    после   строки   "председатель"  дополнить  строкой   "заместительпредседателя - 1";    в строке "работники аппарата (без обслуживающего персонала)" цифру"6" заменить цифрой "8";    -  в  графе  "Военный суд Чуйского гарнизона" цифру  "3"  заменитьцифрой "2";    в строке "судьи" цифру "2" заменить цифрой "1";    в строке "работники аппарата (без обслуживающего персонала)" цифру"6" заменить цифрой "4".    2.  Увеличение   штатной численности судей и  работников  аппаратаОктябрьского  районного суда гор.  Бишкек и военного суда  Бишкекскогогарнизона   и  работников аппарата Первомайского районного  суда  гор.Бишкек  произвести в пределах штатной численности судей  и  работниковаппаратов (без  обслуживающего  персонала),  установленной для местныхсудов  Кыргызской Республики общей юрисдикции,  и фонда оплаты  труда,предусмотренного  республиканским бюджетом на их  содержание  на  2001год,   за  счет передачи соответственно одной штатной единицы судьи  идвух  штатных  единиц  работников  аппарата  Чуйского  районного  судаЧуйской  области,   одной  штатной единицы  судьи  и  двух  работниковаппарата  военного  суда Чуйского гарнизона  и одной  штатной  единицыработников аппарата Кара-Бууринского районного суда Таласской области.    3. Настоящий Указ вступает в силу со дня подписания.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pz39ktrtwkz0k6uauhey">
      <w:r>
        <w:rPr>
          <w:rFonts w:ascii="Arial" w:cs="Arial" w:eastAsia="Arial" w:hAnsi="Arial"/>
          <w:color w:val="132D3F"/>
          <w:sz w:val="16"/>
          <w:szCs w:val="16"/>
          <w:u w:val="single"/>
        </w:rPr>
        <w:t xml:space="preserve">dalil.kg/document/3607</w:t>
      </w:r>
    </w:hyperlink>
  </w:p>
  <w:p>
    <w:pPr>
      <w:spacing w:after="0" w:before="40"/>
      <w:jc w:val="center"/>
    </w:pPr>
    <w:hyperlink w:history="1" r:id="rIdd-7td-9sb1ymweki7e5t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obvuzucdyesj1e6opjqj" Type="http://schemas.openxmlformats.org/officeDocument/2006/relationships/hyperlink" Target="https://dalil.kg/document/4020" TargetMode="External"/><Relationship Id="rIdxum79nls8lfz_rduaoasx" Type="http://schemas.openxmlformats.org/officeDocument/2006/relationships/hyperlink" Target="https://dalil.kg/document/203" TargetMode="External"/><Relationship Id="rId5lzyl25ybrkwcv2sjcchh" Type="http://schemas.openxmlformats.org/officeDocument/2006/relationships/hyperlink" Target="https://dalil.kg/document/330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pz39ktrtwkz0k6uauhey" Type="http://schemas.openxmlformats.org/officeDocument/2006/relationships/hyperlink" Target="https://dalil.kg/document/3607" TargetMode="External"/><Relationship Id="rIdd-7td-9sb1ymweki7e5t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2026-09-23T16:03:13.292Z</dcterms:created>
  <dcterms:modified xsi:type="dcterms:W3CDTF">2026-09-23T16:03:13.292Z</dcterms:modified>
</cp:coreProperties>
</file>

<file path=docProps/custom.xml><?xml version="1.0" encoding="utf-8"?>
<Properties xmlns="http://schemas.openxmlformats.org/officeDocument/2006/custom-properties" xmlns:vt="http://schemas.openxmlformats.org/officeDocument/2006/docPropsVTypes"/>
</file>