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                     </w:t>
      </w:r>
      <w:hyperlink w:history="1" r:id="rIdquo2r20dmpasssudvtmd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16 марта 1995 года N 86                                ПЕРЕЧЕНЬ             видов оплаты труда, на которые не начисляются       страховые взносы и которые не учитываются при определении       среднемесячного заработка для исчисления пенсий и пособий              по государственному социальному страхованию     В  соответствии  со  статьей 52 Закона  Кыргызской  Республики  "Опенсионном    обеспечении   граждан   в   Кыргызской  Республике"   неначисляются   страховые  взносы  и  не  учитываются  при   определениисреднемесячного  заработка  для  начисления  пенсий   и   пособий   погосударственному  социальному страхованию следующие виды оплаты труда:    1. Компенсации за неиспользованный отпуск при увольнении.    2. Выходные пособия при увольнении.    3.   Материальная  помощь,  оказываемая  в  связи  со   стихийнымибедствиями, пожаром, ограблением, смертью, увечьем и на лечение.    4. Компенсационные выплаты (суточные по  командировкам  и  выплатывзамен   суточных,    выплаты  в  возмещение   ущерба,    причиненногоработникам  увечьем либо иным повреждением здоровья,  связанным  с  ихработой).    5.   Стоимость  бесплатно  предоставляемых  некоторым   категориямработников квартир, коммунальных услуг, топлива, проездных билетов илистоимость их возмещения.    6.  Стоимость  выданной  спецодежды, спецобуви  и  других  средствиндивидуальной  защиты, мыла, обезжиривающих средств, молока и лечебно-профилактического питания.    7. Стоимость рациона бесплатного питания предоставляемого  занятымна работах с вредными условиями труда (по списку N 1).    8.  Стоимость  путевок на санаторно-курортное  лечение  и  в  домаотдыха за счет средств предприятия.    9.  Возмещение  расходов  по проезду, провозу  имущества  и  наймупомещения при переводе либо переезде на работу в другую местность.    10.  Доплаты  и  надбавки  к заработной плате  взамен  суточных  вслучаях,   когда   постоянная  работа  протекает  в  пути  или   имеетразъездной характер, либо в связи со служебными поездками в   пределахобслуживаемых участков.    11. Заработная  плата  за  дни  работы  без вознаграждения за труд(субботники,   воскресники  и т.п.), перечисляемая  в  соответствующийбюджет или благотворительные фонды.    12.  Поощрительные  выплаты  в  связи  с  юбилейными  датами,   задолголетнюю и безупречную трудовую деятельность, активную общественнуюработу, производимые за счет фонда потребления.    13.   Денежные   награды,  присуждаемые  за  призовые   места   насоревнованиях, смотрах, конкурсах.    14. Стипендии, выплачиваемые работодателями учащимся (аспирантам),направленным на обучение с отрывом от производства.    15. Пособия,  выплачиваемые работодателями молодым специалистам завремя  отпуска  после  окончания  высшего  или  среднего  специальногоучебного заведения.    16.  Доходы  (дивиденды,  проценты),  выплачиваемые  по  акциям  ивкладам трудового коллектива предприятия.    17. Компенсация за использование личных автомобилей для  служебныхпоездок в пределах норм.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uhbqbgb-qneyrigogxjs">
      <w:r>
        <w:rPr>
          <w:rFonts w:ascii="Arial" w:cs="Arial" w:eastAsia="Arial" w:hAnsi="Arial"/>
          <w:color w:val="132D3F"/>
          <w:sz w:val="16"/>
          <w:szCs w:val="16"/>
          <w:u w:val="single"/>
        </w:rPr>
        <w:t xml:space="preserve">dalil.kg/document/36116</w:t>
      </w:r>
    </w:hyperlink>
  </w:p>
  <w:p>
    <w:pPr>
      <w:spacing w:after="0" w:before="40"/>
      <w:jc w:val="center"/>
    </w:pPr>
    <w:hyperlink w:history="1" r:id="rId-fngqer8ec0nzhvtaciw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uo2r20dmpasssudvtmd8" Type="http://schemas.openxmlformats.org/officeDocument/2006/relationships/hyperlink" Target="https://dalil.kg/document/3611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uhbqbgb-qneyrigogxjs" Type="http://schemas.openxmlformats.org/officeDocument/2006/relationships/hyperlink" Target="https://dalil.kg/document/36116" TargetMode="External"/><Relationship Id="rId-fngqer8ec0nzhvtaciw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2026-09-27T08:01:01.425Z</dcterms:created>
  <dcterms:modified xsi:type="dcterms:W3CDTF">2026-09-27T08:01:01.425Z</dcterms:modified>
</cp:coreProperties>
</file>

<file path=docProps/custom.xml><?xml version="1.0" encoding="utf-8"?>
<Properties xmlns="http://schemas.openxmlformats.org/officeDocument/2006/custom-properties" xmlns:vt="http://schemas.openxmlformats.org/officeDocument/2006/docPropsVTypes"/>
</file>