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b2dvk7dwanjoqwjn205m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марта 1995 года N 88                                ПОЛОЖЕНИЕ                  о порядке сбора и продажи вторичных                         драгоценных металлов              (В редакции </w:t>
      </w:r>
      <w:hyperlink w:history="1" r:id="rIdfmwtbnctu1u21u1ssaqb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31 июля 2000 года N 468)                           I. Общие положения     1.   Настоящее  Положение  распространяется  на  все  организации,предприятия и учреждения любой формы собственности, а также   воинскиечасти   Министерства   обороны  Кыргызской  Республики,   Министерствавнутренних  дел  Кыргызской   Республики  и  граждан-предпринимателей,использующих драгоценные металлы и изделия их содержащие.    2.   Настоящее  положение  регламентирует  порядок  сбора,  учета,хранения  и  сдачи  в  перерабатывающее предприятие  лома  и   отходовдрагоценных металлов, содержащихся в составе:    - оборудования, приборов, аппаратуры и других изделиях;    - отходов комплектующих выпускаемой продукции;    - узлов  и деталей,  предназначенных для ремонтно-эксплуатационныхнужд.    3.  В  своей  работе  с отходами драгоценных металлов  от  изделийпредприятия,  кроме  настоящего Положения,  обязаны  руководствоватьсяУказами  Президента,   Законами  Кыргызской   Республики  и  решениямиПравительства Кыргызской Республики.    4.  Предприятия,  использующие  изделия,  содержащие   драгоценныеметаллы, обязаны обеспечить:    -   разработку   мероприятий  по  дополнительному  сбору   отходовдрагметаллов  и  доведение  их до подразделений  и  лиц,  занимающихсясбором, учетом, хранением и сдачей отходов драгметаллов;    - контроль за рациональным использованием и эксплуатацией изделий,детали   и  узлы  которых  содержат  драгоценные  металлы,  в  строгомсоответствии с их целевым назначением;    -  строгий  учет  изделий, а также содержащихся в них  драгоценныхметаллов,  контроль  за  их  сохранностью, а  также  правильностью  ихсписания;    - проведение в установленные сроки полной  инвентаризации  изделийво  всех  местах  их  применения  и хранения  (находящихся  на  складекомплектации,  установленных в изделиях, а также находящихся в  стадиимонтажа, в виде вышедших из строя изделий или извлеченных из них узлови    деталей)    с  отражением  в  учетной  документации   результатовинвентаризации по количеству изделий и содержащихся в них  драгоценныхметаллов;    - полный сбор и своевременное  оприходование  отходов  драгоценныхметаллов,  образующихся после полного или частичного выхода  из  строяизделий;    - строгий контроль за полной и своевременной сдачей  этих  отходовна перерабатывающее предприятие;    -   разработку  и  утверждение  перечней  применяемых  изделий   суказанием их наименования и содержания в них драгметаллов.             II. Сбор, хранение и сдача на перерабатывающее               предприятие отходов драгоценных металлов     1.    Предприятия,     учреждения,    организации    и    субъектыпредпринимательской  деятельности  могут  в  порядке,    установленномзаконодательством  Кыргызской Республики,  производить  сдачу  лома  иотходов драгоценных металлов на перерабатывающие предприятия.    2. Предприятия, учреждения и организации обязаны обеспечить полныйсбор   и  учет всех видов лома и отходов драгоценных металлов от  всехисточников их образования.    Предприятия, учреждения и организации обязаны оборудовать  рабочиеместа,  где  используются  драгметаллы или материалы,  содержащие  их,соответствующими      защитными      приспособлениями      (фильтрами,пылеуловителями, кожухами, отстойниками, заградительными  щитами),   атакже   необходимым количеством  тары  (ящиками, бочками,  бутылями  ит.д.),  обеспечивающими  полный  сбор  отходов,  уменьшение  потерь  исохранность драгоценных металлов.    Запрещается    выливать   отработанные    фиксажные    и    другиесеребросодержащие  растворы,  уничтожать  или  сжигать    отработанныекинофотоматериалы (фотобумагу,  фотопленки, фоторентгенопленку и пр.),а также уничтожать другие материалы и приборы, содержащие драгметаллы,без предварительного извлечения из них драгоценных металлов.    3.  Хранение  отходов  драгоценных  металлов  на  предприятиях,  вучреждениях должно быть организовано так, чтобы была обеспечена полнаясохранность  их от хищения, пожаров и порчи во всех местах хранения  впроцессе производства.    Хранение отходов драгметаллов от изделий должно быть сосредоточенов  специально  оборудованных  кладовых,  закрепленных  за  материальноответственными лицами.    Драгоценные   металлы,  являющиеся  составной  частью  громоздкогооборудования,   а   также соли и кислоты, содержащие драгметаллы,  приневозможности  хранения в несгораемых шкафах, сейфах или металлическихящиках  могут  храниться  в производственных цехах,  лабораториях,  наскладах  материалов или химических реактивов.    Для  обеспечения сохранности драгоценных металлов в гальваническихцехах  и  в  оборудовании,  находящемся  в  производстве,   необходимоисключить   доступ  посторонних лиц в эти производственные  помещения,производить  демонтаж оборудования в присутствии комиссии, назначаемойприказом  руководителя предприятия или организации,  а  также  принятьдругие    меры   по  обеспечению  сохранности,  которые  должны   бытьпредусмотрены в ведомственных инструкциях.    4.  Лом  и  отходы  драгоценных металлов  на  предприятии-сдатчикеупаковывают  в  тару,   обеспечивающую  сохранность  драгметаллов  притранспортировке.    Порошковые отходы затаривают в полиэтиленовые мешки, затем в мешкииз плотной ткани и упаковывают в ящики. В тару вкладывают опись.    5.   Прием-сдача  лома  и  отходов  драгметаллов  производится   вустановленном порядке.           III. Первичная обработка вышедших из строя изделий,                    содержащих драгоценные металлы     1.  На  каждом  предприятии  создаются  места  сбора,  хранения  ипервичной    обработки  (демонтажа)  изделий,  содержащих  драгоценныеметаллы, для дальнейшей их отправки на перерабатывающее предприятие.    2.   Драгоценные  металлы,  находящиеся  в  аппаратуре,  приборах,изделиях,   должны быть извлечены и максимально освобождены от  другихнедрагоценных  составляющих  (черных и цветных  металлов,  пластмассы,керамики, стекла и пр.), а также очищены от грязи и масла.    Радиоактивность лома и отходов не  должна  превышать  естественныйфон. Не допускается отправка жидких и взрывоопасных материалов.    3. Лом и отходы должны быть рассортированы по всем видам  металлови сплавов:    -  металлы  платиновой  группы (МПГ):  платина,  палладий,  родий,иридий, рутений, осмий;    - золото;    - серебро.    4. После первичной обработки сдатчиком лома и  отходов  содержаниедрагоценных   металлов  в  них по анализам  сдатчика  либо  паспортнымданным должно составлять, %%:  --------------------------------------------------------------------  ---      Вид  лома    |                 Содержание, %%      (отходов)    |--------------------------------------------------  ---                   |     золото      |    серебро     |    сумма МПГ  -----------------|-----------------|----------------|---------------  ---  Золотой          | не менее 1      | н.р.           | н.р.  Серебряный       | н.р.            | не менее 10    | н.р.  Платиновый       | н.р.            | н.р.           | не менее 1  --------------------------------------------------------------------  ---    Примечание: н.р. - не регламентируется.    5.   Технические  требования,   предъявляемые  к  лому  и  отходамдрагметаллов:  --------------------------------------------------------------------  ---  NN|   Наименование  лома  |       Требования  по  подготовке       |  Примечание  пп| и отходов         |                                   |  --|-------------------|-----------------------------------|---------  ---  1 | Радиолампы        |Освободить от стекла, пластмассы,  |    |                   |керамики, максимально освободить от|    |                   |неблагородных металлов             |  2 | Разъемы           |Освободить от пластмассы,  максима-|    |                   |льно  освободить  от  неблагородных|    |                   |металлов                           |  3 | Штыри и гнезда от |Максимально освободить от пластмас-|    | разъемов          |сы и неблагородных металлов        |  4 | Контакты          |Извлечь  из  приборов,  максимально|    |                   |освободить от  неблагородных метал-|    |                   |лов                                |  5 | Контактные   уст- |Извлечь контакты, содержащие драго-|    | ройства  (реле  и |ценные металлы                     |    | переключатели)    |                                   |  6 | Платы             |Обжечь, измельчить, просеять,  уда-|    |                   |лить керамику и золу               |  7 | Микросхемы        |Обжечь, измельчить, просеять,  уда-|    |                   |лить керамику и золу               |  8 | Кабели, провода   |Обжечь, удалить изоляцию           |  9 | Кинофотоматериалы |Сжечь, золу просеять через 1 мм    |    | (пленка, бумага)  |                                   |  10| Ювелирный лом     |Освободить от драгоценных металлов |  11| Аккумуляторы      |Освободить от  электролита,  пласт-|    |                   |массового корпуса, максимально  ос-|    |                   |вободить от  неблагородных  состав-|    |                   |ляющих                             |  12| Порошки           |Измельчить до крупности 1 мм,  про-|    |                   |сеять                              |  13| Растворы,  содер- |Выпарить до сухих солей,  прокалить|    | жащие драгметаллы |при 600-800 градусов Цельсия,  про-|    |                   |сеять через сито 1х1 мм            |  14| Все другие детали |Максимально освободить от  неблаго-|    | от изделий, соде- |родных металлов                    |    | ржащие  драгоцен- |                                   |    | ные металлы       |                                   |  --------------------------------------------------------------------  ---                     IV. Учет драгоценных металлов,                        содержащихся в изделиях     1. На предприятиях,  использующих изделия, содержащие драгметаллы,должны  быть  организованы как количественный учет изделий  по  типам,так  и  учет  содержания  в них драгметаллов по  паспортным  или  инымтехническим  данным  (в  случае  отсутствия  технической  документацииразрешается   пользоваться перечнями изделий,  содержащих драгметаллы,выпущенными министерствами-изготовителями этих изделий).    2.  Учет  изделий,  содержащих  драгметаллы,  должен  обеспечиватьстрогий   контроль  за  рациональным  их  использованием  по  целевомуназначению,  а  также за сохранностью при движении  в  производстве  иэксплуатации.    3.   Учет   драгметаллов,  содержащихся   в    изделиях,    долженосуществляться  в учетных документах строгой отчетности  типовых  форм(карточках складского учета материалов, книгах сортового учета и др.),зарегистрированных    в   бухгалтерии   и   выдаваемых    материально-ответственным лицам под роспись.    4. В  книгах учета до начала записей нумеруются и прошнуровываютсявсе  страницы.   На  обороте  последней страницы  книги  за  подписямируководителя  и  главного бухгалтера делается  запись:   "В  настоящейкниге  всего  пронумеровано  и  прошнуровано  ...  страниц  (листов)".Подписи скрепляются печатью предприятия.    5.  Записи  в  карточках  или  книгах  учета  о  движении  изделийпроизводятся на основании надлежащим образом оформленных документов.    6.   Выдача   изделий,  содержащих  драгметаллы,   на    ремонтно-эксплуатационные  нужды  производится при условии  сдачи  вышедших  изстроя   изделий  в   места   их  сбора и хранения,  а  основанием  длясписания  изделий  на  эти работы является акт, в  котором  отражаетсяколичество  установленных   изделий   взамен  непригодных,  подлежащихдемонтажу с целью изъятия узлов и деталей, содержащих драгметаллы.    7.  Списание  выданных  в  производство  изделий  на  комплектациювыпускаемой   продукции    и    изготовление    нестандартизированногооборудования  производится  только после фактического выполнения  этихработ со сдачей и оприходованием из них узлов и деталей.    8. Передача содержащих драгметаллы изделий от одного  подотчетноголица   другому  или из одного цеха в другой производится только  черезцеховые   кладовые  или  центральное  место  хранения  и   оформляетсяприемосдаточными документами (накладными).                  V. Инвентаризация изделий и отходов,                    содержащих драгоценные металлы     1. Предприятия,  использующие изделия, содержащие драгметаллы, двараза   в   год  по  состоянию  на  1  января  и  на  1  июля  проводятинвентаризацию   во   всех  местах  хранения   и   непосредственно   впроизводстве с  полной  зачисткой помещений и оборудования.    Количество    инвентаризаций,  проводимых  в   течение   года,   внеобходимых случаях может быть увеличено руководителями предприятий.    В   гальванических   цехах  предприятий  инвентаризацию   надлежитпроизводить ежемесячно.    2.  По  выявленным  при  инвентаризации  неиспользуемым  изделиям,длительное     время    хранящимся   в   кладовых   и   на    складах,инвентаризационной  комиссией  должны  быть  даны  предложения  по  ихреализации в установленном порядке.    3.  Содержание  драгметаллов  в изделиях,   включая  незавершенноепроизводство,  указывается на основании технических документов заводов-изготовителей,  а  при  отсутствии - на  основании  перечней  изделий,содержащих драгметаллы.                        VI. Расчеты со сдатчиками                  лома и отходов драгоценных металлов     1.   Предприятия   и   организации,  сдавшие  в   перерабатывающеепроизводство  драгоценные металлы в ломе и отходах, получают  справку,в  которой  указывается  количество  полученного  чистого  металла  отсданного объема.    2. Перерабатывающие  предприятия  производят расчеты со сдатчикамилома и отходов драгоценных металлов на основе договора.    3.    Перерабатывающие    предприятия   представляют    Управлениюдрагоценных   металлов отчет (2 раза в год) о количестве  поступившеголома   и   отходов  драгметаллов  от  предприятий  и  организаций    вустановленной  форме.    4. Контроль  за  выполнением  Положения  о порядке сбора и продаживторичных    драгоценных    металлов    осуществляется     Управлениемдрагоценных металлов Министерства финансов Кыргызской Республики.    5.  За  несоблюдение  условий сбора и продажи  и  учета  вторичныхдрагоценных  металлов  сдатчики и перерабатывающие  предприятия  несутответственность   в   соответствии  с   законодательством   КыргызскойРеспублики.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ebkzk25rk1ldoxpnfyzu">
      <w:r>
        <w:rPr>
          <w:rFonts w:ascii="Arial" w:cs="Arial" w:eastAsia="Arial" w:hAnsi="Arial"/>
          <w:color w:val="132D3F"/>
          <w:sz w:val="16"/>
          <w:szCs w:val="16"/>
          <w:u w:val="single"/>
        </w:rPr>
        <w:t xml:space="preserve">dalil.kg/document/36120</w:t>
      </w:r>
    </w:hyperlink>
  </w:p>
  <w:p>
    <w:pPr>
      <w:spacing w:after="0" w:before="40"/>
      <w:jc w:val="center"/>
    </w:pPr>
    <w:hyperlink w:history="1" r:id="rIdfyudies6hzvz0tjykofg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2dvk7dwanjoqwjn205ms" Type="http://schemas.openxmlformats.org/officeDocument/2006/relationships/hyperlink" Target="https://dalil.kg/document/36119" TargetMode="External"/><Relationship Id="rIdfmwtbnctu1u21u1ssaqba" Type="http://schemas.openxmlformats.org/officeDocument/2006/relationships/hyperlink" Target="https://dalil.kg/document/753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ebkzk25rk1ldoxpnfyzu" Type="http://schemas.openxmlformats.org/officeDocument/2006/relationships/hyperlink" Target="https://dalil.kg/document/36120" TargetMode="External"/><Relationship Id="rIdfyudies6hzvz0tjykofg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2026-09-27T08:01:18.297Z</dcterms:created>
  <dcterms:modified xsi:type="dcterms:W3CDTF">2026-09-27T08:01:18.297Z</dcterms:modified>
</cp:coreProperties>
</file>

<file path=docProps/custom.xml><?xml version="1.0" encoding="utf-8"?>
<Properties xmlns="http://schemas.openxmlformats.org/officeDocument/2006/custom-properties" xmlns:vt="http://schemas.openxmlformats.org/officeDocument/2006/docPropsVTypes"/>
</file>