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yz1caknkzm0jk6ysowyk">
        <w:r>
          <w:rPr>
            <w:rFonts w:ascii="Arial" w:cs="Arial" w:eastAsia="Arial" w:hAnsi="Arial"/>
            <w:color w:val="1D4ED8"/>
            <w:sz w:val="24"/>
            <w:szCs w:val="24"/>
            <w:u w:val="single"/>
          </w:rPr>
          <w:t xml:space="preserve">17 июля 1996 года N 327</w:t>
        </w:r>
      </w:hyperlink>
      <w:r>
        <w:rPr>
          <w:rFonts w:ascii="Arial" w:cs="Arial" w:eastAsia="Arial" w:hAnsi="Arial"/>
          <w:sz w:val="24"/>
          <w:szCs w:val="24"/>
        </w:rPr>
        <w:t xml:space="preserve">                                                    Утверждено                                           </w:t>
      </w:r>
      <w:hyperlink w:history="1" r:id="rIdb3j_etiva-pzndg-qtdr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августа 1995 года N 330                                    ПОЛОЖЕНИЕ        о порядке оформления и выдачи лицензий на производство,              хранение и реализацию алкогольной продукции          1. Настоящее Положение определяет порядок оформления и выдачи  ли-цензии на производство, хранение спирта и алкогольной продукции, а так-же их реализацию на территории Кыргызской Республики.     2. Лицензию на производство,  хранение  и  реализацию  алкогольнойпродукции  выдает  Государственная налоговая инспекция при Министерствефинансов Кыргызской Республики по согласованию с Министерством  здраво-охранения  Кыргызской Республики и Госстандартом при Правительстве Кыр-гызской Республики.     3. Руководители  предприятий  независимо от форм собственности,  атакже индивидуальные предприниматели (физические лица и предприятия безобразования  юридического лица) для получения лицензии на производство,хранение и реализацию алкогольной продукции обязаны представить в Госу-дарственную  налоговую  инспекцию  при Министерстве финансов КыргызскойРеспублики:     - заключение органов государственного санитарного  надзора  Минис-терства  здравоохранения  Кыргызской  Республики  по месту расположенияпредприятия или проживания индивидуального предпринимателя, а также  поместу  фактического нахождения филиалов предприятий, где будет произво-диться, храниться и реализовываться алкогольная продукция;     - сертификат соответствия требованиям безопасности  жизни  и  здо-ровья граждан, выданный Госстандартом при Правительстве Кыргызской Рес-публики;     - протокол  Республиканской  дегустационной комиссии при Государс-твенной налоговой инспекции Министерства финансов Кыргызской  Республи-ки;     - свидетельство о регистрации контрольно-кассовых машин;     - копии контрактов (договоров, соглашений) с предприятиями-изгото-вителями на поставку алкогольной продукции для реализации их на  терри-тории Кыргызской Республики с образцами товарных знаков и копией серти-фиката  соответствия требованиям безопасности жизни и здоровья граждан,выданного Госстандартом при Правительстве Кыргызской Республики.     Требования данного подпункта обязательны только для предприятий  ииндивидуальных  предпринимателей,  которые желают получить лицензию дляреализации алкогольной продукции, не собственного производства, включаяимпортную продукцию.     Обязательным условием  получения  лицензии  является  установлениепостов  государственных налоговых контролеров на предприятиях, произво-дящих спирт и алкогольную продукцию.     4. Предприятия и индивидуальные предприниматели в  заявлении,  по-данном  в Государственную налоговую инспекцию при Министерстве финансовКыргызской Республики, обязаны указать свои адреса и фактическое  местонахождения  торговых  точек, филиалов предприятия, где будет реализовы-ваться алкогольная продукция.     5. В случае изменения адресов либо места нахождения  торговых  то-чек,  а  также  при изменении наименования или фамилии, имени, отчестваиндивидуального предпринимателя, либо при  изменении  расчетного  счетаруководители предприятия и индивидуальные предприниматели обязаны в те-чение десяти дней в письменной форме обратиться в Государственную нало-говую  инспекцию  при  Министерстве  финансов Кыргызской Республики длявнесения изменения в ранее полученную лицензию.     6. Обязать руководителей предприятий и индивидуальных предпринима-телей представить расчет годового объема производства и реализации  ал-когольной  продукции  в  целях  прогноза поступлений в бюджет акцизов идругих налоговых платежей (в частности  ежеквартально  указывать  мини-мальные объемы производства и минимальные контрольные  цифры  акцизногоналога).     7. В случае невыполнения руководителями и индивидуальными предпри-нимателями  требований  вышеуказанных пунктов настоящего Положения, не-достижения контрольных цифр по уплате акцизных налогов, а также  другихпредусмотренных  законодательством  Кыргызской Республики случаях Госу-дарственная налоговая инспекция при  Министерстве  финансов  КыргызскойРеспублики  для  недопущения  бесконтрольного производства и реализацииалкогольной продукции и предотвращения угрозы гибели населения и  нане-сения ущерба его здоровью выносит в одностороннем порядке решение о ли-шении лицензии.     8. Лицензия, выданная Государственной налоговой инспекцией при Ми-нистерстве финансов Кыргызской Республики, должна соответствовать уста-новленной форме (прилагается).     9. Лица, занимающиеся производством и реализацией алкогольной про-дукции без лицензии, продажей недоброкачественной продукции, производс-твом  или  реализацией  указанной продукции с незаконным использованиемчужих товарных знаков (акцизных марок - при их введении),  привлекаютсяв  установленном законодательством порядке к административной либо уго-ловной ответственности.                                                    Государственная налоговая инспекция при     Министерстве финансов Кыргызской Республики                                   Лицензия N ____                       от "___" ___________ 199__ г.                       по "___" ___________ 199__ г.          Выдана юридическому лицу (гражданину) ___________________________________________________________________________________________________                (наименование юридического лица или ф.и.о.)     Юридический адрес заявителя (проживающему) 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госрегистрации юридического лица (паспорт) __________________________________________________________________________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Расчетный счет __________________________________________________________________________________________________________________________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банка)_______________________________________________________________________                               (город, село)          С Положением о порядке оформления и выдачи лицензий на производст-во, хранение и реализацию спирта и алкогольной продукции ознакомлен.     С Положением о ведении розничной торговли и торгово-производствен-ной деятельности на территории Кыргызской Республики ознакомлен.     С  Порядком начисления и взимания акцизного налога на производимыеи ввозимые спирт и ликеро-водочные изделия ознакомлен.                                                ____________________________                                                (подпись заявителя)          Сертификат соответствия требованиям безопасности жизни и  здоровьяграждан на спиртовую, вино-водочную продукцию выдан __________________________________________________________________________________________                       (орган, выдавший сертификат,_______________________________________________________________________             ф.и.о., должность лица, подписавшего сертификат)          Регистрационный N ________________ "___" _____________ 199__ г.     Регистрационный N ________________ "___" _____________ 199__ г.     Регистрационный N ________________ "___" _____________ 199__ г.     Регистрационный N ________________ "___" _____________ 199__ г.          Минимальный объем производства спирта и алкогольной продукции ___________________________________________________________________________          Минимальная сумма уплаты акцизного налога _______________________________________________________________________________________________          Особые условия __________________________________________________________________________________________________________________________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opwt_o6srngqljctd2t">
      <w:r>
        <w:rPr>
          <w:rFonts w:ascii="Arial" w:cs="Arial" w:eastAsia="Arial" w:hAnsi="Arial"/>
          <w:color w:val="132D3F"/>
          <w:sz w:val="16"/>
          <w:szCs w:val="16"/>
          <w:u w:val="single"/>
        </w:rPr>
        <w:t xml:space="preserve">dalil.kg/document/36424</w:t>
      </w:r>
    </w:hyperlink>
  </w:p>
  <w:p>
    <w:pPr>
      <w:spacing w:after="0" w:before="40"/>
      <w:jc w:val="center"/>
    </w:pPr>
    <w:hyperlink w:history="1" r:id="rIdgzoe_4c-gs6iel7nuc9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z1caknkzm0jk6ysowyk" Type="http://schemas.openxmlformats.org/officeDocument/2006/relationships/hyperlink" Target="https://dalil.kg/document/35703" TargetMode="External"/><Relationship Id="rIdb3j_etiva-pzndg-qtdrn" Type="http://schemas.openxmlformats.org/officeDocument/2006/relationships/hyperlink" Target="https://dalil.kg/document/364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opwt_o6srngqljctd2t" Type="http://schemas.openxmlformats.org/officeDocument/2006/relationships/hyperlink" Target="https://dalil.kg/document/36424" TargetMode="External"/><Relationship Id="rIdgzoe_4c-gs6iel7nuc9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2026-09-27T08:54:30.858Z</dcterms:created>
  <dcterms:modified xsi:type="dcterms:W3CDTF">2026-09-27T08:54:30.858Z</dcterms:modified>
</cp:coreProperties>
</file>

<file path=docProps/custom.xml><?xml version="1.0" encoding="utf-8"?>
<Properties xmlns="http://schemas.openxmlformats.org/officeDocument/2006/custom-properties" xmlns:vt="http://schemas.openxmlformats.org/officeDocument/2006/docPropsVTypes"/>
</file>