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сентября 1995 года № 402            ПОСТАНОВЛЕНИЕ ПРАВИТЕЛЬСТВА КЫРГЫЗСКОЙ РЕСПУБЛИКИ            О внесении изменений и дополнений в </w:t>
      </w:r>
      <w:hyperlink w:history="1" r:id="rIdmzo_mfba6qe1vo5sb09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 сентября 1994 года N 655        "Вопросы Кыргызской транспортной инспекции Министерства                   транспорта Кыргызской Республики"              (В редакции </w:t>
      </w:r>
      <w:hyperlink w:history="1" r:id="rIdp-tapdebeqosxrdcms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 26 мая 1997 года №  293, </w:t>
      </w:r>
      <w:hyperlink w:history="1" r:id="rIdhb6p0gupttejkjyfhsl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2003 года N 706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syqsay2trpyswtujt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10 ноября 2006 года № 784 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    В  соответствии  с Указом Президента Кыргызской Республики  от  12ноября    1994    года   "О   вопросам   лицензирования   транспортнойдеятельности    и    услуг"   Правительство   Кыргызской    Республикипостановляет:    1. (Утратил силу  в  соответствии с  </w:t>
      </w:r>
      <w:hyperlink w:history="1" r:id="rIds5ssnc4yv-m0zgrokf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Правительства </w:t>
        </w:r>
      </w:hyperlink>
      <w:hyperlink w:history="1" r:id="rIdi8tshit4asy9ut0oav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 от 10 ноября 2006 года № 784</w:t>
        </w:r>
      </w:hyperlink>
      <w:r>
        <w:rPr>
          <w:rFonts w:ascii="Arial" w:cs="Arial" w:eastAsia="Arial" w:hAnsi="Arial"/>
          <w:sz w:val="24"/>
          <w:szCs w:val="24"/>
        </w:rPr>
        <w:t xml:space="preserve">)    2.    Утвердить    прилагаемую   Инструкцию    по    осуществлениюгосударственного  контроля за транспортной деятельностью  и  услугами,обеспечивающими транспортный процесс в Кыргызской Республике.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w8tme7ber2z-1ct0e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dalil.kg/document/36508</w:t>
      </w:r>
    </w:hyperlink>
  </w:p>
  <w:p>
    <w:pPr>
      <w:spacing w:after="0" w:before="40"/>
      <w:jc w:val="center"/>
    </w:pPr>
    <w:hyperlink w:history="1" r:id="rId1muftezukrc6gohj8xb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o_mfba6qe1vo5sb09no" Type="http://schemas.openxmlformats.org/officeDocument/2006/relationships/hyperlink" Target="https://dalil.kg/document/37492" TargetMode="External"/><Relationship Id="rIdp-tapdebeqosxrdcmszvp" Type="http://schemas.openxmlformats.org/officeDocument/2006/relationships/hyperlink" Target="https://dalil.kg/document/34426" TargetMode="External"/><Relationship Id="rIdhb6p0gupttejkjyfhslmr" Type="http://schemas.openxmlformats.org/officeDocument/2006/relationships/hyperlink" Target="https://dalil.kg/document/54848" TargetMode="External"/><Relationship Id="rIdmsyqsay2trpyswtujtju3" Type="http://schemas.openxmlformats.org/officeDocument/2006/relationships/hyperlink" Target="https://dalil.kg/document/57947" TargetMode="External"/><Relationship Id="rIds5ssnc4yv-m0zgrokftyo" Type="http://schemas.openxmlformats.org/officeDocument/2006/relationships/hyperlink" Target="https://dalil.kg/document/57947" TargetMode="External"/><Relationship Id="rIdi8tshit4asy9ut0oavrsb" Type="http://schemas.openxmlformats.org/officeDocument/2006/relationships/hyperlink" Target="https://dalil.kg/document/579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w8tme7ber2z-1ct0e9p" Type="http://schemas.openxmlformats.org/officeDocument/2006/relationships/hyperlink" Target="https://dalil.kg/document/36508" TargetMode="External"/><Relationship Id="rId1muftezukrc6gohj8xb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2026-09-24T07:12:36.133Z</dcterms:created>
  <dcterms:modified xsi:type="dcterms:W3CDTF">2026-09-24T07:12:36.133Z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