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kfrydaw4xi9-dknu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октября 1995 года N 405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распространении действия статьи 24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прохождении службы рядовым и начальствующим составом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Кыргызской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1994 года N 530, на военнослужащих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специфику  службы  военнослужащих  внутренних войск,  и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закрепления   военных  кадров    в    войсках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Распространить  действия  статьи 24  Положения  о  прохождении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 рядовым  и  начальствующим составом  органов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утвержденного  постановлением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от 18 июля 1994 года N  530,  в  части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единовременного  пособия  при  уходе  отпуск  в  размере    4-кратного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денежного   содержания   по должности  на  военнослужащих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войск 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  вышеуказанная норма вводится взамен выплат за</w:t>
      </w:r>
    </w:p>
    <w:p>
      <w:r>
        <w:rPr>
          <w:rFonts w:ascii="Arial" w:cs="Arial" w:eastAsia="Arial" w:hAnsi="Arial"/>
          <w:sz w:val="24"/>
          <w:szCs w:val="24"/>
        </w:rPr>
        <w:t xml:space="preserve">проезд  в отпуск в оба конца военнослужащим внутренних войск и  членам</w:t>
      </w:r>
    </w:p>
    <w:p>
      <w:r>
        <w:rPr>
          <w:rFonts w:ascii="Arial" w:cs="Arial" w:eastAsia="Arial" w:hAnsi="Arial"/>
          <w:sz w:val="24"/>
          <w:szCs w:val="24"/>
        </w:rPr>
        <w:t xml:space="preserve">их семей.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z4zl8ljcowjwknjvs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dalil.kg/document/36511</w:t>
      </w:r>
    </w:hyperlink>
  </w:p>
  <w:p>
    <w:pPr>
      <w:spacing w:after="0" w:before="40"/>
      <w:jc w:val="center"/>
    </w:pPr>
    <w:hyperlink w:history="1" r:id="rIdgvjvgywpnmjvim-ss7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kfrydaw4xi9-dknu3oy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z4zl8ljcowjwknjvsvg" Type="http://schemas.openxmlformats.org/officeDocument/2006/relationships/hyperlink" Target="https://dalil.kg/document/36511" TargetMode="External"/><Relationship Id="rIdgvjvgywpnmjvim-ss7x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2026-09-25T07:42:26.866Z</dcterms:created>
  <dcterms:modified xsi:type="dcterms:W3CDTF">2026-09-25T07:42:26.866Z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