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jgybu30ldek8h3sjbjn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jblyzgu9yps9jkze2zj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от 11 ноября 1995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свободной экономической зоне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y9yb4j9klrvbotv329a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1996 года № 556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i65hihizaadbvgyiwt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1998 года № 376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7kqgrzvoigjyojtle7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2000 года № 469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v7fvmj4g8yv4k40uqk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сентября 2001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kwynnjutgnyn2wl9c0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11 марта 2002 года № 132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gd54jgmq-su7dxhqem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2006 года № 724</w:t>
        </w:r>
      </w:hyperlink>
    </w:p>
    <w:p>
      <w:pPr>
        <w:spacing w:after="120"/>
        <w:jc w:val="both"/>
      </w:pPr>
      <w:hyperlink w:history="1" r:id="rIdzvwbl3-teecmcydq1sp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ljarwqnegx0_hiwhof45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2008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364agowmaxw3gjhhgcv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eof0gfkl3j04bnlx8k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2010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  Положение разработано в соответствии с Законом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свободных экономических зонах 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 и определяет особые правовые основы хозяйствования и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  деятельности  в  свободной экономической зоне "Бишкек"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Цели и задачи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и задачами функционирования СЭЗ "Бишкек" являются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  благоприятных  условий  для привлечения иностранного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технологий, управленческого опыта и решение на этой  основе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  задач республики и ее столицы, создание совре-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 производственной  и  социальной  инфраструктуры,  новых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мест, насыщение рынка товарами, повышение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Статус и особый правовой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СЭЗ "Бишкек" имеет свою огражденную территорию и границы, 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мативную базу, бюджет, собственные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СЭЗ  "Бишкек"  располагается в границах села Мраморное,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Национально-выставочного центра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  расположенного  на  территории  города Кара-Балта,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100  гектаров,  ограниченного с востока рекой Кара-Балтинка,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запада -  улицей Турара Кожомбердиева, с юга - дорогой на село Сары-Бу-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лак, с севера - улицей Мичурина (карты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9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724, </w:t>
      </w:r>
      <w:hyperlink w:history="1" r:id="rIdmzqjcvp-vt13d_gj8oz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2008 года № 539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Министерства, государственные комитеты и  административные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 республики при разрешении отнесенных к их компетенции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затрагивают интересы зоны, на территории СЭЗ "Бишкек"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исключительно через генеральную  дирекцию.  В  случае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противоречий они разрешаются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субъектах СЭЗ "Бишкек" различные проверки по вопросам их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сово-хозяйственной деятельности и налогообложению производятся с ведома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СЭЗ "Бишкек" не более одного раза в год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налоговым органом и государственным таможенным органом.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в хозяйственную деятельность субъектов СЭЗ "Бишкек"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  государственного органа не допускается,  за исключением особого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mgygslxe8evtzxrsgme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  территории СЭЗ "Бишкек" действует законодательство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если оно не противоречит Закону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свободных 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Отношения,  связанные с осуществлением иностранной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деятельности  в СЭЗ "Бишкек",  регулируются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а также положениями международных договоров,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  международными  договорами  установлены иные правила чем 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содержатся в законодательстве Кыргызской Республики, применяют-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правила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Генеральная дирекция не отвечает  по  долгам  и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Кыргызская  Республика не отвечает по долгам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генеральной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Основным документом, регулирующим правовое положение 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инвесторов и участников инвестиционной деятельности, является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 (соглашение).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  партнеров,  заключение договоров, определение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условий хозяйственных отношений, не противоречащих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Кыргызской Республики, является исключительной компетенцией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инвесторов и участников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договоров, заключенных между  иностранными  инвесторами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  инвестиционной  деятельности,  сохраняют свою силу на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действия договоров. В случаях, когда после заключения договора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 установлены  правила,  ухудшающие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иностранного инвестора и (или) участника инвестиционной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условия договора сохраняют свою силу на весь срок его дейст-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Хозяйственные споры, возникающие между  иностранным  инвестором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дирекцией,  по согласованию сторон могут рассматриваться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Вашингтоне (США) в соответствии с  Международной  конвенцией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инвестиционным спорам.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Государственные гарантии для иностранных инвесторов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9. В соответствии с законодательством Кыргызской Республики 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мами международного права гарантируется правовая защита иностранных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Правовой режим иностранных инвестиций является привилегирован-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и не может быть менее благоприятным, чем правовой режим для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тиций, осуществляемых юридическими лицами и гражданами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Иностранные  инвестиции  СЭЗ "Бишкек" не подлежат национализа-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В случае,  если иностранные инвестиции создают угрозу здоровью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граждан, государственной и общественной безопасности, иностранный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 извещается генеральной дирекцией о сроках устранения угрозы.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отказа  или  неспособности ликвидировать эту угрозу 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дирекция имеет право принять меры по ликвидации  этой  угрозы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Основные принципы организации и деятельности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Отечественные и иностранные юридические лица создают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СЭЗ "Бишкек" предприятия, объединения любых видов и ведут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деятельность во всех сферах, за исключением запрещенных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 и объединения, зарегистрированные в СЭЗ "Бишкек",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право открывать свои филиалы в Кыргызской Республике и за ее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лами, регистрация которых осуществляется в соответствии 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и Законом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Субъектами СЭЗ "Бишкек" являются юридические лица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зарубежных стран,  зарегистрированные в генеральной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Регистрация создаваемых в СЭЗ "Бишкек" предприятий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генеральной дирекцией в определяемом ею порядке в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15 Закона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Генеральной дирекции  запрещается 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 занимающиеся розничной торговлей и предоставлением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на внутренний рынок, в качестве субъектов СЭЗ "Бишкек.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законодательством Кыргызской Республики 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 в Кыргызской Республике генеральная дирекция СЭЗ "Бишкек" 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в Национальный статистический комитет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информацию о хозяйствующих субъектах, зарегистрированных в СЭЗ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4f9ul8zn8pfv7cvu3ol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На территории СЭЗ "Бишкек" запрещаются производства, наносящие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 окружающей природной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14-1. На территории СЭЗ "Бишкек" не могут устанавливаться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об  обязательном  использовании местного сырья и материалов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импортных, или предоставляться субсидии и другие льготы,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Сроки  долгосрочной  аренды  земельных площадей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  арендная плата за землю определяются  Генеральной 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арендодателем  в  зависимости от целей использования земли,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расположения участка,  от размера капиталовложений в  проект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заключении договоров генеральная дирекция СЭЗ "Бишкек"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интересы хозяйствующих субъектов, входящих в СЭЗ "Бишкек"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ее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Субъектам СЭЗ "Бишкек" предоставляется право ведения своей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Компании, ведущие свою деятельность 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зарегистрированные  Генеральной дирекцией как субъекты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 должны иметь местный адрес, местного  директора  компании,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банковский счет в местных банках, имея в любой момент времени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минимальный остаток в 5000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Компании, ведущие свою деятельность за рубежом, не подлежат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торской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  лица,  зарегистрированные в Кыргызской Республике,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зарегистрированы в СЭЗ "Бишкек" как компании,  ведущие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 СЭЗ "Бишкек" независимо от даты их регистрации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ввоз,  хранение,  производство и реализация подакцизных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СЭЗ "Бишкек" без уплаты налогов и таможенных платежей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Субъектам СЭЗ "Бишкек" запрещается реализация товаров,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свободной экономической зоне, на внутреннем рынке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если добавленная на территории свободной  экономической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товаров составляет менее 30 процентов и менее 15 процентов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y7uah2sx4l2uvbvefeq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2002 года №</w:t>
        </w:r>
      </w:hyperlink>
    </w:p>
    <w:p>
      <w:pPr>
        <w:spacing w:after="120"/>
        <w:jc w:val="both"/>
      </w:pPr>
      <w:hyperlink w:history="1" r:id="rId5mlp8x-e3d_db7c3uja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xrxfivdxy6kh4q1ph8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2006 года № 724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bvf6qqsam6ncf8nmig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Финансово-кредитный и валютный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Формирование и функционирование СЭЗ "Бишкек"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самофинансирования, в том числе валютного.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В  целях обеспечения функционирования СЭЗ "Бишкек"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бюджет,  в доход которого зачисляются поступления от сдачи в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земли,  зданий  и  сооружений,  находящихся в ведении администрации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  от реализации услуг,  выпуска и обращения зональных займов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СЭЗ "Бишкек" может осуществляться за счет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республики, областей и районов, а также кредитов, предоставляе-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зарубежными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 СЭЗ "Бишкек" согласовывается с уполномоченным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органом по развитию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Генеральная дирекция  свободной экономической зоны в целях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  жизни  населения  ежегодно  пропорционально производит 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отчислений  из бюджета генеральной дирекции свободной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зоны  органам местного самоуправления, на территории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29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253, </w:t>
      </w:r>
      <w:hyperlink w:history="1" r:id="rIdmiu3dv0_vqo72n-jcuo0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 238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Платежи, осуществляемые за использование интеллектуальной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ственности,  "ноу-хау",  аренду, лицензии, гонорары специалистам и др.,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 в СЭЗ "Бишкек" без ограничения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</w:t>
      </w:r>
      <w:hyperlink w:history="1" r:id="rIdlaug9no-tqyphdkocc5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№253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Таможенное дело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  соответствии  с  Законом Кыргызской Республики "О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 на территории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особый таможенный режим. Инструкция о таможенном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  "Бишкек"  утверждается Государственным таможенным комитетом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представлению генеральной дирекции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-lv8gpsg1opi8gdinvt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сентября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  свободной  экономической  зоне "Бишкек" таможенный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таможней  свободной  экономической зоны "Бишкек",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подразделением  Государственного  таможенного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jxgq53h_vnvktepm746-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сентября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  СЭЗ "Бишкек" действует особый таможенный режим, исключающий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взимание таможенных пошлин и сборов на ввозимые товары. Таможенное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луживание субъектов СЭЗ "Бишкек" производится только таможенной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поставляемые субъектами СЭЗ "Бишкек"  на  территорию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независимо  от степени переработки в СЭЗ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сделки и покупателя облагаются акцизным  налогом,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в  соответствии 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Товары, не произведенные на территории СЭЗ "Бишкек"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тавляемые на таможенную территорию Кыргызской Республики субъектами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 облагаются таможенными пошлинами, налогом на добавленную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имость и акцизным налогом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Экспорт произведенной в свободной экономической зоне продукции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вобождается от квотирования, за исключением экспорта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  Кыргызской  Республики,  объем которого не должен превышать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объема произведенной продукции в СЭЗ "Бишкек"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экспорте продукции, произведенной в СЭЗ,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данная продукция СЭЗ является продукцией,  произведенной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11 марта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132},</w:t>
      </w:r>
      <w:hyperlink w:history="1" r:id="rIdqtmdiqnencdv0x_yk2n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2008 года №539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Генеральная  дирекция  по согласованию с Государственным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женным комитетом  Кыргызской Республики имеет право создавать свободные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зоны и таможенные склады на территориях города Бишкек и Чуй-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 в установленном ею порядке и по согласованию с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-chz1mlduygrizdqxmd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сентября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Налогообложение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  соответствии  со  статьей 8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зонах в Кыргызской  Республике"  участники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  и внешнеэкономической деятельности (юридические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лица,  зарегистрированные в установленном порядке),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"Бишкек",  оказывающих услуги для потребления на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 рынке Кыргызской Республики,  освобождаются от всех видов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и сборов на период их деятельности в свободной экономической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Услуги, оказываемые субъектами СЭЗ "Бишкек",  для 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несубъектами СЭЗ "Бишкек" на территории СЭЗ  "Бишкек" 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 и обязательные страховые  взносы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 работающих по найму у субъектов СЭЗ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кек",  взимаются в соответствии с Налоговым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  Законом  Кыргызской  Республики 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страховании. Налог на доходы нерезидентов,  не связанный 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в Кыргызской Республике,  подлежит налогообложению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товаров,  материалов, сырья, комплектующих узлов,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территорию свободной экономической зоны "Бишкек" непосредственно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регистрированным субъектам СЭЗ "Бишкек", является поставкой освобожден-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от НДС и пошлиной не облагается.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считаются произведенными в СЭЗ "Бишкек",  если они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  полностью  из материалов и (или) частей местного производства.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  от того, 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или материалами,  товары считаются произведенными в  СЭЗ 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кек", когда отвечают требованиям достаточной переработки,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которые происходят  из  таможенной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только из отечественных материалов и (или) частей,  не облагаются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пошлинами  и  не подлежат мерам экономической политики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вывозе товаров из СЭЗ "Бишкек" на таможенную территорию Кыргы-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зской Республики хозяйствующие субъекты уплачивают таможенные платежи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соответсвии с таможенным и налоговым законодательством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  хозяйствующие  субъекты,  зарегистрированные в СЭЗ "Бишкек"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какие-либо  операции  с  открытым акционерным обществом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"Международный  аэропорт  "Манас",  подлежат  налогооблажению в порядке,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налоговым и таможенным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  с СЭЗ "Бишкек"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 и затем вывозятся на остальную территорию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(исключая товары,  считающиеся произведенными в СЭЗ "Бишкек"),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товарам могут применяться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 ввозимых из других стран в СЭЗ "Бишкек"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 так и без таковой),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"Бишкек", а также вывозимые с территории СЭЗ "Бишкек",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fgqsifsm5vhla7mrzt0b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2006 </w:t>
        </w:r>
      </w:hyperlink>
    </w:p>
    <w:p>
      <w:pPr>
        <w:spacing w:after="120"/>
        <w:jc w:val="both"/>
      </w:pPr>
      <w:hyperlink w:history="1" r:id="rId0flkmuskswiu8rg8qh8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№724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xmbg8mqubitawvjsil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2007 года № 253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Обязанности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Плательщики  налогов  СЭЗ  "Бишкек" ведут бухгалтерский учет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 о финансово-хозяйственной деятельности в соответствии с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рядком, установленным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Трудовые отношения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Условия и размеры оплаты труда,  а также другие  виды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в том числе и в иностранной валюте, устанавливаются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 и организациями СЭЗ "Бишкек" самостоятельно за счет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28. Условия коллективных и трудовых договоров (контрактов) не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  ухудшать  положения  работников  этих предприятий и организаций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условиями, предусмотренными действующим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  законодательством  о  труде, а также конвенциями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труда, ратифицированными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въезда и выезда в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На территории СЭЗ "Бишкек" действует упрощенный режим въезда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выезда иностранных граждан, устанавливаемый  Министерством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  по  представлению генеральной дирекции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Консульское обслуживание на территории СЭЗ  "Бишкек"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консульская служба Министерства иностранных дел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"Манас". Деятельность консульской службы регулируется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нием,  утвержденным Министерством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генеральной дирекцией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Управление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Органом управления на территории СЭЗ "Бишкек"  является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ральная дирекция, возглавляемая генеральным директором.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Генеральный директор СЭЗ "Бишкек" и его заместитель назначаются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освобождаются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СЭЗ и его заместитель назначаются  сроком  на  пять 
 лет на условиях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xoqbywm5tz4gkaopyih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сентября 2008 го-
 да № 539, </w:t>
      </w:r>
      <w:hyperlink w:history="1" r:id="rIdch78jbezacpm5_6cqhc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2010 года № 251</w:t>
        </w:r>
      </w:hyperlink>
      <w:r>
        <w:rPr>
          <w:rFonts w:ascii="Arial" w:cs="Arial" w:eastAsia="Arial" w:hAnsi="Arial"/>
          <w:sz w:val="20"/>
          <w:szCs w:val="20"/>
        </w:rPr>
        <w:t xml:space="preserve">)
      32. Генеральный директор имеет административный аппарат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определяет его структуру.
      33. В функции генерального директора СЭЗ "Бишкек"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приема и увольнения сотрудников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издание приказов, распоряжений, положений, инструкций, регулиру-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жизнедеятельность СЭЗ "Бишкек" и обеспечение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  в  пределах  СЭЗ "Бишкек" и ее компетенции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интересов граждан республики, обеспечение их 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исполнения всеми органами и субъектами СЭЗ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ее территории законов Кыргызской Республики и принятых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 а также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Генерального плана развития СЭЗ "Бишкек" с 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регистрационных свидетельств и свидетельств о статусе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бъекта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Генеральная дирекция СЭЗ "Бишкек" как юридическое  лицо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субъекта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qactadj5jymasalgc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dalil.kg/document/36593</w:t>
      </w:r>
    </w:hyperlink>
  </w:p>
  <w:p>
    <w:pPr>
      <w:spacing w:after="0" w:before="40"/>
      <w:jc w:val="center"/>
    </w:pPr>
    <w:hyperlink w:history="1" r:id="rIdmezccm20rpwu7asiylq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gybu30ldek8h3sjbjnq" Type="http://schemas.openxmlformats.org/officeDocument/2006/relationships/hyperlink" Target="https://dalil.kg/document/96738" TargetMode="External"/><Relationship Id="rIdjblyzgu9yps9jkze2zjol" Type="http://schemas.openxmlformats.org/officeDocument/2006/relationships/hyperlink" Target="https://dalil.kg/document/36592" TargetMode="External"/><Relationship Id="rIdy9yb4j9klrvbotv329alf" Type="http://schemas.openxmlformats.org/officeDocument/2006/relationships/hyperlink" Target="https://dalil.kg/document/35897" TargetMode="External"/><Relationship Id="rIdri65hihizaadbvgyiwtwt" Type="http://schemas.openxmlformats.org/officeDocument/2006/relationships/hyperlink" Target="https://dalil.kg/document/5515" TargetMode="External"/><Relationship Id="rIdj7kqgrzvoigjyojtle7bp" Type="http://schemas.openxmlformats.org/officeDocument/2006/relationships/hyperlink" Target="https://dalil.kg/document/7537" TargetMode="External"/><Relationship Id="rIdmv7fvmj4g8yv4k40uqkgd" Type="http://schemas.openxmlformats.org/officeDocument/2006/relationships/hyperlink" Target="https://dalil.kg/document/38239" TargetMode="External"/><Relationship Id="rIdxkwynnjutgnyn2wl9c0au" Type="http://schemas.openxmlformats.org/officeDocument/2006/relationships/hyperlink" Target="https://dalil.kg/document/53247" TargetMode="External"/><Relationship Id="rIdbgd54jgmq-su7dxhqemxx" Type="http://schemas.openxmlformats.org/officeDocument/2006/relationships/hyperlink" Target="https://dalil.kg/document/57878" TargetMode="External"/><Relationship Id="rIdzvwbl3-teecmcydq1sppe" Type="http://schemas.openxmlformats.org/officeDocument/2006/relationships/hyperlink" Target="https://dalil.kg/document/58371" TargetMode="External"/><Relationship Id="rIdljarwqnegx0_hiwhof455" Type="http://schemas.openxmlformats.org/officeDocument/2006/relationships/hyperlink" Target="https://dalil.kg/document/59451" TargetMode="External"/><Relationship Id="rId364agowmaxw3gjhhgcvkh" Type="http://schemas.openxmlformats.org/officeDocument/2006/relationships/hyperlink" Target="https://dalil.kg/document/59839" TargetMode="External"/><Relationship Id="rIdpeof0gfkl3j04bnlx8klp" Type="http://schemas.openxmlformats.org/officeDocument/2006/relationships/hyperlink" Target="https://dalil.kg/document/92274" TargetMode="External"/><Relationship Id="rIdmzqjcvp-vt13d_gj8ozqt" Type="http://schemas.openxmlformats.org/officeDocument/2006/relationships/hyperlink" Target="https://dalil.kg/document/59451" TargetMode="External"/><Relationship Id="rIdmgygslxe8evtzxrsgmevx" Type="http://schemas.openxmlformats.org/officeDocument/2006/relationships/hyperlink" Target="https://dalil.kg/document/53247" TargetMode="External"/><Relationship Id="rId4f9ul8zn8pfv7cvu3olyl" Type="http://schemas.openxmlformats.org/officeDocument/2006/relationships/hyperlink" Target="https://dalil.kg/document/53247" TargetMode="External"/><Relationship Id="rIdy7uah2sx4l2uvbvefeqwy" Type="http://schemas.openxmlformats.org/officeDocument/2006/relationships/hyperlink" Target="https://dalil.kg/document/53247" TargetMode="External"/><Relationship Id="rId5mlp8x-e3d_db7c3ujawp" Type="http://schemas.openxmlformats.org/officeDocument/2006/relationships/hyperlink" Target="https://dalil.kg/document/53247" TargetMode="External"/><Relationship Id="rId0xrxfivdxy6kh4q1ph8rk" Type="http://schemas.openxmlformats.org/officeDocument/2006/relationships/hyperlink" Target="https://dalil.kg/document/57878" TargetMode="External"/><Relationship Id="rIdhbvf6qqsam6ncf8nmigms" Type="http://schemas.openxmlformats.org/officeDocument/2006/relationships/hyperlink" Target="https://dalil.kg/document/58371" TargetMode="External"/><Relationship Id="rIdmiu3dv0_vqo72n-jcuo09" Type="http://schemas.openxmlformats.org/officeDocument/2006/relationships/hyperlink" Target="https://dalil.kg/document/59839" TargetMode="External"/><Relationship Id="rIdlaug9no-tqyphdkocc5od" Type="http://schemas.openxmlformats.org/officeDocument/2006/relationships/hyperlink" Target="https://dalil.kg/document/58371" TargetMode="External"/><Relationship Id="rId-lv8gpsg1opi8gdinvtnc" Type="http://schemas.openxmlformats.org/officeDocument/2006/relationships/hyperlink" Target="https://dalil.kg/document/59451" TargetMode="External"/><Relationship Id="rIdjxgq53h_vnvktepm746-2" Type="http://schemas.openxmlformats.org/officeDocument/2006/relationships/hyperlink" Target="https://dalil.kg/document/59451" TargetMode="External"/><Relationship Id="rIdqtmdiqnencdv0x_yk2nn8" Type="http://schemas.openxmlformats.org/officeDocument/2006/relationships/hyperlink" Target="https://dalil.kg/document/59451" TargetMode="External"/><Relationship Id="rId-chz1mlduygrizdqxmdfc" Type="http://schemas.openxmlformats.org/officeDocument/2006/relationships/hyperlink" Target="https://dalil.kg/document/59451" TargetMode="External"/><Relationship Id="rIdfgqsifsm5vhla7mrzt0b_" Type="http://schemas.openxmlformats.org/officeDocument/2006/relationships/hyperlink" Target="https://dalil.kg/document/57878" TargetMode="External"/><Relationship Id="rId0flkmuskswiu8rg8qh8cv" Type="http://schemas.openxmlformats.org/officeDocument/2006/relationships/hyperlink" Target="https://dalil.kg/document/57878" TargetMode="External"/><Relationship Id="rIdbxmbg8mqubitawvjsilps" Type="http://schemas.openxmlformats.org/officeDocument/2006/relationships/hyperlink" Target="https://dalil.kg/document/58371" TargetMode="External"/><Relationship Id="rIdxoqbywm5tz4gkaopyihps" Type="http://schemas.openxmlformats.org/officeDocument/2006/relationships/hyperlink" Target="https://dalil.kg/document/59451" TargetMode="External"/><Relationship Id="rIdch78jbezacpm5_6cqhcqt" Type="http://schemas.openxmlformats.org/officeDocument/2006/relationships/hyperlink" Target="https://dalil.kg/document/92274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qactadj5jymasalgced" Type="http://schemas.openxmlformats.org/officeDocument/2006/relationships/hyperlink" Target="https://dalil.kg/document/36593" TargetMode="External"/><Relationship Id="rIdmezccm20rpwu7asiylq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2026-09-24T05:30:14.286Z</dcterms:created>
  <dcterms:modified xsi:type="dcterms:W3CDTF">2026-09-24T05:30:14.286Z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