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1zebcmhzohde7qeb8gv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апреля 1995 года N 127                             ПРИЛОЖЕНИЕ N 2                    к </w:t>
      </w:r>
      <w:hyperlink w:history="1" r:id="rIdy_g8g9qjg88zhx8kx9smp">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5 апреля 1994 года N 172                          ВРЕМЕННОЕ ПОЛОЖЕНИЕ                        О неналоговых платежах      Настоящее Положение  определяет  понятие  и  перечень неналоговыхплатежей, порядок их введения и взимания.                       РАЗДЕЛ I. Общие положения      1. Установление,  отмена,  размеры,  сроки и порядок зачисления вбюджет   неналоговых   платежей,   а  также  предоставление  льгот  ихплательщикам осуществляется Правительством  Кыргызской  Республики  попредставлению министерств, государственных комитетов, административныхведомств  и  других  организационных  структур   по   согласованию   сМинистерством финансов Кыргызской Республики.     2. Положением определяются  неналоговые  платежи,  поступающие  вбюджет в виде сборов, платежей, доходов и санкций.     Сбор -   это   обязательный   денежный   взнос   за   оказываемыегосударственными  органами  услуги,  носящий разовый характер.  Размерсбора соотносится со стоимостью предоставляемой услуги.     Платеж -    это   обязательный   денежный   взнос,   периодическиуплачиваемый юридическими и физическими лицами, пользующимися услугамигосударственных органов, за выполнение государственных функций.     Доход - отчисления,  вносимые или взыскиваемые в  размере  полнойстоимости  имущества  или  денежных средств,  собственником которых поЗакону является государство.     Санкции -   это   предусмотренные   Законом  меры  имущественноговоздействия, применяемые к нарушителям.     3. Порядок  исчисления и уплаты неналоговых платежей определяетсяинструктивными методическими материалами,  утвержденными Министерствомфинансов Кыргызской Республики.                  РАЗДЕЛ II. Виды неналоговых платежей                                А. Сборы      1. Сборы, взимаемые Государственной автомобильной инспекцией     2. Сбор при регистрации средств массовой информации     3. Сбор   за   регистрацию   уставных   документов   общественныхобъединений     4. Сборы, взимаемые органами Государственной инспекции по надзоруза безопасностью труда и производства в народном хозяйстве  и  горномунадзору при Правительстве Кыргызской Республики     5. Сбор за выдачу  специалисту  свидетельства  на  право  веденияопераций с ценными бумагами     6. Сбор за выдачу  лицензии  на  право  ведения  профессиональнойдеятельности по ценным бумагам     7. Сбор за выдачу лицензий на совершение  банковских операций     8. Сбор   за   выдачу  разрешений  на  открытие  представительствиностранных фирм, банков и организаций     9. Сбор   за   выдачу   лицензии   на   осуществление   страховойдеятельности    10. Сборы,   устанавливаемые  решениями  Правительства  КыргызскойРеспублики, а также разовые пожертвования                               Б. Платежи      1. Плата за государственную регистрацию и выдачу лицензии     2. Плата   за   содержание   воспитанников   специальных  школ  испециальных профессионально-технических училищ     3. Плата за содержание детей в школах-интернатах     4. Платежи в бюджет за лом и отходы черных и цветных металлов     5. Плата  за  пробирование и клеймение юбилейных и других изделийиз драгоценных металлов     6. Поступления   от   предприятий   и   организаций   за  работы,выполненные лицами, арестованными за мелкое хулиганство     7. Плата от сдачи в аренду государственного имущества                               В. Доходы      1. Доходы  от  реализации конфискованного,  бесхозного имущества,имущества, перешедшего по праву наследования к государству и кладов     2. Доходы  от  реализации  органами Министерства связи КыргызскойРеспублики нерозданных почтовых отправлений     3. Доходы    от    реализации    невостребованных    грузов    нажелезнодорожном, водном, воздушном и автомобильном транспорте     4. Доходы   от  учреждений  и  организаций  Министерства  обороныКыргызской Республики     5. Доходы   от   сдачи   в   Управление  драгоценных  металлов  идрагоценных  камней  Министерства   финансов   Кыргызской   Республикиизделий, не востребованных в установленный срок из ломбардов     6. Доходы,  вырученные от  реализации  предметов,  оказавшихся  вкачестве подарков от иностранных учреждений,  фирм и их представителейво владении граждан     7. Возмещение    средств,   затраченных   на   лечение   граждан,потерпевших от преступных действий     8. Средства,   находящиеся   на   депозитных   счетах   бюджетныхучреждений     9. Доходы  от  Фонда  государственных  материальных  резервов приПравительстве Кыргызской Республики     10. Превышение   доходов   над   расходами   специальных  средствбюджетных учреждений                               Г. Санкции      1. Доходы от исправительных работ     2. Суммы,  взыскиваемые  с  лиц,  виновных  в хищении и недостачематериальных ценностей     3. Поступление   сумм   за   выпуск   и   реализацию   продукции,изготовленной с отступлением от стандартов и технических условий     4. Санкции за нарушение порядка применения цен     5. Административные штрафы и иные санкции             РАЗДЕЛ III. Порядок учета неналоговых платежей      Расходы предприятий по  уплате  в  бюджет  неналоговых  платежей,указанных в пунктах 1,  2,  3,  5, 7, 8; 9; 10 раздела II А, 1,2,5,6,7раздела II Б и 1, 5, 6 раздела II В настоящего Положения, включаются всебестоимость продукции (работ, услуг).     Суммы, внесенные в бюджет в виде санкции,  указанных и пунктах 3,4,   5  раздела  II  Г,  относятся  на  уменьшение  прибыли  (дохода),остающейся в распоряжении предприятия.     Физические лица  уплачивают  неналоговые платежи в бюджет за счетсобственных средств.         РАЗДЕЛ IV. Обязанности и ответственность плательщиков      Плательщики обязаны своевременно и в  полном  размере  уплачиватьненалоговые  платежи.  В случаях нарушений они несут ответственность всоответствии с действующим законодательством.        РАЗДЕЛ V. Контроль за взимание сборов н прочих платежен      Контроль за правильностью и своевременностью  уплаты  неналоговыхплатежей  в  бюджет  осуществляют  налоговые  органы  в соответствии сЗаконом Кыргызской Республики "О Государственной  налоговой  службе  вКыргызской Республике" и иными законодательными актами.      Руководитель Аппарата Правительства     Кыргызской Республики                            А. Керимкулов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ia-dgv4rjpfprduk2sch">
      <w:r>
        <w:rPr>
          <w:rFonts w:ascii="Arial" w:cs="Arial" w:eastAsia="Arial" w:hAnsi="Arial"/>
          <w:color w:val="132D3F"/>
          <w:sz w:val="16"/>
          <w:szCs w:val="16"/>
          <w:u w:val="single"/>
        </w:rPr>
        <w:t xml:space="preserve">dalil.kg/document/36949</w:t>
      </w:r>
    </w:hyperlink>
  </w:p>
  <w:p>
    <w:pPr>
      <w:spacing w:after="0" w:before="40"/>
      <w:jc w:val="center"/>
    </w:pPr>
    <w:hyperlink w:history="1" r:id="rIdjs1lwqstptxupuq_gen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1zebcmhzohde7qeb8gvo" Type="http://schemas.openxmlformats.org/officeDocument/2006/relationships/hyperlink" Target="https://dalil.kg/document/36164" TargetMode="External"/><Relationship Id="rIdy_g8g9qjg88zhx8kx9smp" Type="http://schemas.openxmlformats.org/officeDocument/2006/relationships/hyperlink" Target="https://dalil.kg/document/369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ia-dgv4rjpfprduk2sch" Type="http://schemas.openxmlformats.org/officeDocument/2006/relationships/hyperlink" Target="https://dalil.kg/document/36949" TargetMode="External"/><Relationship Id="rIdjs1lwqstptxupuq_gen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2026-09-27T04:37:17.424Z</dcterms:created>
  <dcterms:modified xsi:type="dcterms:W3CDTF">2026-09-27T04:37:17.424Z</dcterms:modified>
</cp:coreProperties>
</file>

<file path=docProps/custom.xml><?xml version="1.0" encoding="utf-8"?>
<Properties xmlns="http://schemas.openxmlformats.org/officeDocument/2006/custom-properties" xmlns:vt="http://schemas.openxmlformats.org/officeDocument/2006/docPropsVTypes"/>
</file>