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ptgbky6dd-egb9n44y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апреля 2016 года N 180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12 апреля 1994 года N 214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дополнительных мерах по обеспечению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защиты сотрудников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усиления социальной защиты сотрудников органов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  республики  в  условиях  продолжающегося  снижения  уровня  жизни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Установить с 1 марта 1994 года должностные  оклады  сотрудников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центрального   аппарата   Министерства   внутренних   дел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в размерах согласно приложению.</w:t>
      </w:r>
    </w:p>
    <w:p>
      <w:r>
        <w:rPr>
          <w:rFonts w:ascii="Arial" w:cs="Arial" w:eastAsia="Arial" w:hAnsi="Arial"/>
          <w:sz w:val="24"/>
          <w:szCs w:val="24"/>
        </w:rPr>
        <w:t xml:space="preserve">По другим  должностям  рядового  и начальствующего состава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  дел  оклады  устанавливаются  Министром  внутренних 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применительно  к  окладам,    предусмотренным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настоящим постановлением.</w:t>
      </w:r>
    </w:p>
    <w:p>
      <w:r>
        <w:rPr>
          <w:rFonts w:ascii="Arial" w:cs="Arial" w:eastAsia="Arial" w:hAnsi="Arial"/>
          <w:sz w:val="24"/>
          <w:szCs w:val="24"/>
        </w:rPr>
        <w:t xml:space="preserve">2.  Лицам  рядового  и  младшего начальствующего  состава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  дел  денежное  вознаграждение  за  классную  квалификацию</w:t>
      </w:r>
    </w:p>
    <w:p>
      <w:r>
        <w:rPr>
          <w:rFonts w:ascii="Arial" w:cs="Arial" w:eastAsia="Arial" w:hAnsi="Arial"/>
          <w:sz w:val="24"/>
          <w:szCs w:val="24"/>
        </w:rPr>
        <w:t xml:space="preserve">выплачивается  в  следующих  размерах:   имеющим  звание   специалиста</w:t>
      </w:r>
    </w:p>
    <w:p>
      <w:r>
        <w:rPr>
          <w:rFonts w:ascii="Arial" w:cs="Arial" w:eastAsia="Arial" w:hAnsi="Arial"/>
          <w:sz w:val="24"/>
          <w:szCs w:val="24"/>
        </w:rPr>
        <w:t xml:space="preserve">второго  класса 10 сомов, имеющим звание специалиста первого класса  -</w:t>
      </w:r>
    </w:p>
    <w:p>
      <w:r>
        <w:rPr>
          <w:rFonts w:ascii="Arial" w:cs="Arial" w:eastAsia="Arial" w:hAnsi="Arial"/>
          <w:sz w:val="24"/>
          <w:szCs w:val="24"/>
        </w:rPr>
        <w:t xml:space="preserve">20 сомов и специалиста первого класса - наставника - 30 сомов в месяц.</w:t>
      </w:r>
    </w:p>
    <w:p>
      <w:r>
        <w:rPr>
          <w:rFonts w:ascii="Arial" w:cs="Arial" w:eastAsia="Arial" w:hAnsi="Arial"/>
          <w:sz w:val="24"/>
          <w:szCs w:val="24"/>
        </w:rPr>
        <w:t xml:space="preserve">3.  Лицам  среднего  и старшего начальствующего  состава  денежное</w:t>
      </w:r>
    </w:p>
    <w:p>
      <w:r>
        <w:rPr>
          <w:rFonts w:ascii="Arial" w:cs="Arial" w:eastAsia="Arial" w:hAnsi="Arial"/>
          <w:sz w:val="24"/>
          <w:szCs w:val="24"/>
        </w:rPr>
        <w:t xml:space="preserve">вознаграждение  за  классную квалификацию  выплачивается  в  размерах:</w:t>
      </w:r>
    </w:p>
    <w:p>
      <w:r>
        <w:rPr>
          <w:rFonts w:ascii="Arial" w:cs="Arial" w:eastAsia="Arial" w:hAnsi="Arial"/>
          <w:sz w:val="24"/>
          <w:szCs w:val="24"/>
        </w:rPr>
        <w:t xml:space="preserve">имеющим  звание  специалиста второго класса -  15  сомов,  специалиста</w:t>
      </w:r>
    </w:p>
    <w:p>
      <w:r>
        <w:rPr>
          <w:rFonts w:ascii="Arial" w:cs="Arial" w:eastAsia="Arial" w:hAnsi="Arial"/>
          <w:sz w:val="24"/>
          <w:szCs w:val="24"/>
        </w:rPr>
        <w:t xml:space="preserve">первого класса - 25 сомов, специалиста первого класса-наставника -  35</w:t>
      </w:r>
    </w:p>
    <w:p>
      <w:r>
        <w:rPr>
          <w:rFonts w:ascii="Arial" w:cs="Arial" w:eastAsia="Arial" w:hAnsi="Arial"/>
          <w:sz w:val="24"/>
          <w:szCs w:val="24"/>
        </w:rPr>
        <w:t xml:space="preserve">сомов.</w:t>
      </w:r>
    </w:p>
    <w:p>
      <w:r>
        <w:rPr>
          <w:rFonts w:ascii="Arial" w:cs="Arial" w:eastAsia="Arial" w:hAnsi="Arial"/>
          <w:sz w:val="24"/>
          <w:szCs w:val="24"/>
        </w:rPr>
        <w:t xml:space="preserve">4.   Министерству   финансов  Кыргызской   Республики 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  затрат  на  увеличение должностных окладов сотрудников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 внутренних дел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  Признать  утратившими силу пункты 1, 3,  6,7  и  таблицу  N  1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приложения N 2 к постановлению Правительства Кыргызской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26 июня 1992 года N 302/6.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12 апреля 1994 года N 214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ДОЛЖНОСТНЫЕ ОКЛАДЫ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сотрудников центрального аппарата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должностей                       Месячные должностные</w:t>
      </w:r>
    </w:p>
    <w:p>
      <w:r>
        <w:rPr>
          <w:rFonts w:ascii="Arial" w:cs="Arial" w:eastAsia="Arial" w:hAnsi="Arial"/>
          <w:sz w:val="24"/>
          <w:szCs w:val="24"/>
        </w:rPr>
        <w:t xml:space="preserve">оклады (в сомах)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                                                     380</w:t>
      </w:r>
    </w:p>
    <w:p>
      <w:r>
        <w:rPr>
          <w:rFonts w:ascii="Arial" w:cs="Arial" w:eastAsia="Arial" w:hAnsi="Arial"/>
          <w:sz w:val="24"/>
          <w:szCs w:val="24"/>
        </w:rPr>
        <w:t xml:space="preserve">Первый заместитель Министра                           350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Министра                                   320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самостоятельного управления        290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самостоятельного отдела                270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отдела в составе управления           250</w:t>
      </w:r>
    </w:p>
    <w:p>
      <w:r>
        <w:rPr>
          <w:rFonts w:ascii="Arial" w:cs="Arial" w:eastAsia="Arial" w:hAnsi="Arial"/>
          <w:sz w:val="24"/>
          <w:szCs w:val="24"/>
        </w:rPr>
        <w:t xml:space="preserve">Старшие: следователь, оперуполномоченный  230</w:t>
      </w:r>
    </w:p>
    <w:p>
      <w:r>
        <w:rPr>
          <w:rFonts w:ascii="Arial" w:cs="Arial" w:eastAsia="Arial" w:hAnsi="Arial"/>
          <w:sz w:val="24"/>
          <w:szCs w:val="24"/>
        </w:rPr>
        <w:t xml:space="preserve">Следователь; оперуполномоченный                  210</w:t>
      </w:r>
    </w:p>
    <w:p>
      <w:r>
        <w:rPr>
          <w:rFonts w:ascii="Arial" w:cs="Arial" w:eastAsia="Arial" w:hAnsi="Arial"/>
          <w:sz w:val="24"/>
          <w:szCs w:val="24"/>
        </w:rPr>
        <w:t xml:space="preserve">Милиционер                                             180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 А.Керимкулов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2cjgtjzoypfolux1e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dalil.kg/document/36997</w:t>
      </w:r>
    </w:hyperlink>
  </w:p>
  <w:p>
    <w:pPr>
      <w:spacing w:after="0" w:before="40"/>
      <w:jc w:val="center"/>
    </w:pPr>
    <w:hyperlink w:history="1" r:id="rIdsaankassivcpbtlsnjt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tgbky6dd-egb9n44ylw" Type="http://schemas.openxmlformats.org/officeDocument/2006/relationships/hyperlink" Target="https://dalil.kg/document/369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2cjgtjzoypfolux1eng" Type="http://schemas.openxmlformats.org/officeDocument/2006/relationships/hyperlink" Target="https://dalil.kg/document/36997" TargetMode="External"/><Relationship Id="rIdsaankassivcpbtlsnjt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2026-09-25T03:07:11.867Z</dcterms:created>
  <dcterms:modified xsi:type="dcterms:W3CDTF">2026-09-25T03:07:11.867Z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