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lw9basx1tqppiohy6gj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мая 1996 года N 222                               Утверждено                     </w:t>
      </w:r>
      <w:hyperlink w:history="1" r:id="rIdfshjfne4qn40xk3zanus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апреля 1994 года N 267                                ПОЛОЖЕНИЕ           о порядке выплаты ежемесячных надбавок работникам              системы Социального фонда при Правительстве                 Кыргызской Республики за выслугу лет                           I. Общие положения     1. Настоящим Положением для работников системы  Социального  фондапри    Правительстве  Кыргызской  Республики  устанавливается  выплатаежемесячных надбавок от общей суммы должностного оклада   за   выслугулет  в следующих размерах:    8 процентов при стаже работы свыше 2 лет;    10 процентов при стаже работы свыше 5 лет;    15 процентов при стаже работы свыше 10 лет;    20 процентов при стаже работы свыше 15 лет;    25 процентов при стаже работы свыше 20 лет;    30 процентов при стаже работы свыше 25 лет;    33 процентов при стаже работы свыше 30 лет.              II. Исчисление стажа работы, дающего право на             получение ежемесячных надбавок за выслугу лет     2. В  стаж работы,  дающий право на получение ежемесячных надбавокза выслугу лет, включается общий стаж работы:    - в системах Социального фонда, органах социального обеспечения, вучреждениях,  организациях  и на предприятиях  финансовой,  налоговой,кредитно-банковской    системы   на   должностях    руководителей    испециалистов;    -    в    финансовых,    планово-экономических,     бухгалтерских,контрольно-ревизионных  и юридических службах министерств,   ведомств,предприятий,   учреждений  и  организаций   народного   хозяйства   надолжностях руководителей и специалистов;    -  в  учреждениях,   организациях и  на  предприятиях,  в  которыхработникам    производилась   выплата   за  выслугу  лет  в   порядке,установленном действующим законодательством;    -  в   научных  и  учебных финансово-экономических  заведениях  надолжностях руководителей и специалистов;    - время частично оплачиваемого отпуска по  уходу  за  ребенком  додостижения   им  возраста  1,5  лет  и  дополнительного  отпуска   безсохранения  заработной  платы по уходу за ребенком  до  достижения  имвозраста 3 лет;    - время работы на  выборных  должностях  в  советских,  партийных,профсоюзных  органах,   на  должностях руководителей  и  специалистов,связанных   с   финансово-экономической,   юридической,    контрольно-ревизионной деятельностью;    -   время   нахождения  на  действительной  военной   службе   лицофицерского    состава,   прапорщиков,   мичманов   и   военнослужащихсверхсрочной  службы,  уволенных с действительной  военной  службы  повозрасту,  сокращению  штатов или ограниченному состоянию  здоровья  взапас   или   отставку,   если  перерыв  между   днем   увольнения   сдействительной военной службы и днем поступления в Социальный фонд  непревышает шести месяцев.    3. В стаж работы, дающий право на получение  ежемесячной  надбавкиза  выслугу  лет, не включается трудовая деятельность в должностях,  скоторых работник уволен за виновные действия.                  III. Начисление и выплата ежемесячной                        надбавки за выслугу лет     4.   Ежемесячная   надбавка  за  выслугу  лет  каждому   работникуопределяется   исходя  из получаемого должностного  оклада  без  учетанадбавок.  При  временном  заместительстве  надбавка  за  выслугу  летежемесячно  начисляется на должностной оклад по основной  работе.  Приизменении  в  течение календарного месяца размера должностного  окладаразмер   ежемесячной   надбавки за выслугу лет исчисляется  исходя  изфактической заработной платы за истекший месяц.    5. Ежемесячная надбавка за выслугу лет учитывается при  исчислениисреднего   заработка,   сохраняемого за работником  в  соответствии  сдействующим   законодательством  (за   время   отпуска,    за   периоднетрудоспособности,  при назначении государственных  пенсий  за  времявыполнения государственных или общественных обязанностей и др.).    6. Выплата ежемесячной надбавки за выслугу лет производится в деньвыдачи  заработной  платы  за каждый истекший  месяц  в  установленныхразмерах.    7. Первая выплата ежемесячной надбавки за выслугу лет производитсяв   соответствии с настоящим Положением, начиная с 1 мая 1994  года  иизменением  стажа,  влияющего на размер надбавки  за  выслугу  лет   втечение  календарного  года. Новый размер  выплаты  устанавливается  спервого числа месяца, следующего за этим изменением.    8. Работникам,  оставившим  работу  в  связи с уходом на пенсию постарости   или   инвалидности,   переходом  на  другую    работу    позаключению  ВТЭК и ВКК, призывом на военную службу в Вооруженные  СилыСНГ,   избранием  на  выборную  должность,   поступлением  на   учебу,увольнением в связи с болезнью,  продолжавшейся свыше четырех  месяцевподряд,   направлением   на   работу  в   порядке   оргнабора,    либообщественного  призыва,  сокращением численности или штата работников,ликвидацией учреждений, а также женщинам,  оставившим работу в связи срождением ребенка,  и в случае расторжения  трудового договора в связис  уходом  за  ребенком в возрасте до 14 лет или ребенком-инвалидом  ввозрасте  до  16 лет,  семьям умерших работников  выплата  ежемесячнойнадбавки  за  выслугу  лет  производится  при  окончательном   расчетепропорционально времени,  отработанному в  данном календарном месяце.          IV. Порядок установления стажа работы, дающего право           на  получение ежемесячной надбавки за выслугу лет     9.  Стаж  работы для выплаты ежемесячной надбавки за  выслугу  летопределяется комиссией по установлению трудового стажа.    Состав  комиссии утверждается по центральному аппарату Социальногофонда  Кыргызской  Республики  председателем  Социального  фонда,   пообластям, гор.Бишкеку - начальниками управлений.    В состав комиссии включаются представители профсоюзных комитетов.    10.  Основным  документом  для определения  общего  стажа  работы,дающего   право  на  получение ежемесячных надбавок  за  выслугу  лет,является трудовая книжка.    Стаж  работы,  не  установленный записями в трудовой книжке, можетбыть  подтвержден  соответствующими документами.  Подтверждение  стажаработы  для выплаты ежемесячной надбавки за выслугу лет свидетельскимипоказаниями не допускается.    11.  Решение  комиссии  по установлению стажа  работы  оформляетсяпротоколом. Выписки из решения комиссии передаются в бухгалтерию   дляначисления   ежемесячной надбавки за выслугу лет и в отдел кадров  дляприобщения к личному делу и ознакомлении работника.    Жалобы   на   решения  комиссии  рассматриваются   комиссией   приРеспубликанском Социальном фонде, которая  осуществляет  контроль   задеятельностью    комиссии    подведомственных    органов,   а    такжеустановление стажа работы в спорных случаях.    Решение   комиссии  Республиканского  Социального  фонда  являетсяокончательным.    12.   Настоящее   Положение  не  распространяется   на   временныхработников.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5su9tn0amc6z-udln6li">
      <w:r>
        <w:rPr>
          <w:rFonts w:ascii="Arial" w:cs="Arial" w:eastAsia="Arial" w:hAnsi="Arial"/>
          <w:color w:val="132D3F"/>
          <w:sz w:val="16"/>
          <w:szCs w:val="16"/>
          <w:u w:val="single"/>
        </w:rPr>
        <w:t xml:space="preserve">dalil.kg/document/37061</w:t>
      </w:r>
    </w:hyperlink>
  </w:p>
  <w:p>
    <w:pPr>
      <w:spacing w:after="0" w:before="40"/>
      <w:jc w:val="center"/>
    </w:pPr>
    <w:hyperlink w:history="1" r:id="rIdgxvem5pslqfg4lquc2lr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lw9basx1tqppiohy6gj_" Type="http://schemas.openxmlformats.org/officeDocument/2006/relationships/hyperlink" Target="https://dalil.kg/document/35254" TargetMode="External"/><Relationship Id="rIdfshjfne4qn40xk3zanusk" Type="http://schemas.openxmlformats.org/officeDocument/2006/relationships/hyperlink" Target="https://dalil.kg/document/370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5su9tn0amc6z-udln6li" Type="http://schemas.openxmlformats.org/officeDocument/2006/relationships/hyperlink" Target="https://dalil.kg/document/37061" TargetMode="External"/><Relationship Id="rIdgxvem5pslqfg4lquc2lr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2026-09-25T03:41:59.449Z</dcterms:created>
  <dcterms:modified xsi:type="dcterms:W3CDTF">2026-09-25T03:41:59.449Z</dcterms:modified>
</cp:coreProperties>
</file>

<file path=docProps/custom.xml><?xml version="1.0" encoding="utf-8"?>
<Properties xmlns="http://schemas.openxmlformats.org/officeDocument/2006/custom-properties" xmlns:vt="http://schemas.openxmlformats.org/officeDocument/2006/docPropsVTypes"/>
</file>