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175kdbfyfiue8wmdplb8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23 октября 2004 года N 774            ПОСТАНОВЛЕНИЕ ПРАВИТЕЛЬСТВА КЫРГЫЗСКОЙ РЕСПУБЛИКИ                    Об итогах аудита Счетной палатой              Кыргызской Республики отчета об исполнении            республиканского бюджета Кыргызской Республики                              за 2003 год      Правительство Кыргызской Республики  отмечает,  что  итоги  аудитаСчетной  палатой  Кыргызской  Республики отчета об исполнении республи-канского бюджета Кыргызской Республики за 2003 год показали, что доход-ная  часть консолидированного бюджета Кыргызской Республики за период с1998 по 2003 годы в структуре ВВП увеличилась на 1,4 процентных  пункта- с 18,0 процентов до 19,4 процента.     Динамика и изменение структуры поступлений за 1998-2003 годы пока-зывают  повышение собираемости за счет усиления таможенного администри-рования и наращивания объемов неналоговых платежей.  Исходя из  сложив-шихся  экономических  параметров,  в  республиканский бюджет КыргызскойРеспублики за 2003 год поступило ресурсов без учета специальных средствна 15217,2  млн.сомов,  при  плане 15333,7 млн.сомов, или недопоступило116,5 млн.сомов.     Счетной палатой Кыргызской Республики отмечается, что представлен-ный отчет Правительством  Кыргызской  Республики  в  Собрание  народныхпредставителей  Жогорку Кенеша Кыргызской Республики содержит ряд иска-жений,  за полноту и достоверность которых несет ответственность  Цент-ральное казначейство Министерства финансов Кыргызской Республики.     Имеются отдельные недостатки и упущения в работе налоговых и тамо-женных  служб  Комитета по доходам при Министерстве финансов КыргызскойРеспублики.     В разрезе  доходных  источников  в  2003  году недопоступило более331,0 млн.сомов,  из них НДС на внутреннюю продукцию  131,7  млн.сомов,акцизных  сборов  на внутреннюю и импортную продукцию - 35,7 млн.сомов,средств на предупреждение и ликвидацию  чрезвычайных  ситуаций  -  51,7млн.сомов.     В сфере таможенного администрирования имеется проблема несоответс-твия  данных  по  импорту  и  экспорту Кыргызской Республики со страна-ми-партнерами.  Так,  отсутствие только в импорте из России 88 товарныхпозиций  на  3,3 млн.долларов,  отраженных в экспорте за 1 квартал 2003года,  а также за аналогичный период 2002 года из Украины и  Казахстанана 2,4 млн.долларов,  предполагает оформление "фиктивного экспорта" длясоздания "искусственной поставки" с нулевой ставкой НДС и  предоставле-ния возмещения НДС.     По итогам исполнения республиканского бюджета за  2003  год  объем"возвратного финансирования" составил 527,0 млн.сомов, или 4,3 процентак общим доходам республиканского бюджета с учетом спецсредств,  из  нихадминистрируемый налоговой службой - 335,3 млн.сомов и таможенной служ-бой - 191,7 млн.сомов.  Прослеживаются увеличение объема переплаты пла-тежей  налогоплательщиков,  составивших  на  1  января 2004 года 1867,0млн.сомов, или 2,2 процента к ВВП.     В 2003  году  удельный  вес зачетов переплат по НДС возрос относи-тельно 2002 года на 9 процентов, составив 82,9 процента.     Существующий в  Департаменте таможенной службы Комитета по доходамМинистерства финансов Кыргызской Республики отдельный учет по  начисле-нию  таможенных платежей и их фактической уплате приводит к неконтроли-руемым отклонениям между ними.  Так, в 2003 году относительно начислен-ных  к уплате таможенных платежей не поступило всего 72,4 млн.сомов,  втом числе по  Ошской  таможне  5,0  млн.сомов,  Джалал-Абадской  -  2,5млн.сомов, Кара-Балтинской - 9,4 млн.сомов.     При отсутствии в базовом перечне товарных  позиций,  освобождаемыхот НДС,  предоставлены льготы ОСОО "ALCAPS" на 132,9 тыс.сомов.  Не ис-полнено постановление Правительства Кыргызской Республики от 12 февраля2003 года N 51 "О внесении изменений в постановление Правительства Кыр-гызской Республики от 25 июля 2002 года N 496 "О введении временных се-зонных  таможенных  пошлин на импорт муки" в части взыскания таможеннойпошлины с ОсОО "Элшар" на 207,3 тыс.сомов.     Вместе с  тем  при  острой нехватке ресурсов Министерство финансовКыргызской Республики не задействовало все имеющиеся резервы для попол-нения доходной части бюджета.     На 1 января 2004  года  просроченная  задолженность  хозяйствующихсубъектов по бюджетным ссудам и иностранным кредитам в 2002 году соста-вила 3,4 млрд.сомов. Исполнение расходной части республиканского бюдже-та,  без  учета специальных средств,  составило 15432,9 млн.сомов,  илибольше плана на 99,2 млн.сомов.     Центральным казначейством Министерства финансов Кыргызской Респуб-лики в процессе исполнения республиканского бюджета за  2003  год,  ут-вержденного  </w:t>
      </w:r>
      <w:hyperlink w:history="1" r:id="rIdao5rooprbg7tdvlxly3q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бюджетеКыргызской Республики на 2003 год",  допущены существенные нарушения. Внарушение статьи 9 Закона Кыргызской Республики "О республиканском бюд-жете Кыргызской Республики на 2003 год" не обеспечена сохранность  обо-ротной кассовой наличности в сумме 50,0 млн.сомов.     Финансирование бюджетных учреждений производилось без  обеспечениябюджетными и кассовыми (наличными) средствами.  На начало 2003 года фи-нансовые обязательства, принятые Центральным казначейством, без обеспе-чения бюджетными и кассовыми средствами составляли 267,9 млн.сомов,  напокрытие которых были направлены средства местных бюджетов в сумме 67,0млн.сомов,  специальные  средства  бюджетных  учреждений  в сумме 139,0млн.сомов и доходы 2004 года в сумме  61,9  млн.сомов.  Таким  образом,Центральным  казначейством на конец года были приняты финансовые обяза-тельства без обеспечения бюджетными и  кассовыми  средствами  на  483,6млн.сомов, что является дополнительной нагрузкой при исполнении бюджета2004 года,  которую необходимо было учесть при внесении изменений в За-кон Кыргызской Республики "О республиканском бюджете на 2004 год".     Как и в предыдущие годы, в отчетном году не решена задача беспере-бойного и равномерного финансирования расходов, предусмотренных ЗакономКыргызской Республики "О республиканском бюджете Кыргызской  Республикина  2003  год",  что явилось одной из причин образования по итогам 2003года дебиторской и кредиторской задолженности на 549,2 и 218,1  млн.со-мов соответственно.     Принятые Центральным казначейством  финансовые  обязательства  безобеспечения  бюджетными и кассовыми ресурсами в нарушение </w:t>
      </w:r>
      <w:hyperlink w:history="1" r:id="rIdykfn3m2jhvgkuloydn-w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от 6 сентября 2001 года  N  539  "Овнесении  изменений и дополнений в постановление Правительства Кыргызс-кой Республики от 28 августа 2000 года N 531 "О специальных средствах идепозитных суммах учреждений, состоящих на государственном бюджете Кыр-гызской Республики" и введение системы "лимитирования" привело к  обра-зованию остатков местных бюджетных средств на счетах бюджетных учрежде-ний на конец 2003 года в сумме 101,8 млн.сомов.  Также для  обеспеченияпринятых обязательств по кассовым средствам были использованы,  в нару-шение Закона "О республиканском бюджете Кыргызской Республики  на  2003год", доходы 2004 года в сумме 131,8 млн.сомов.     В 2003 году использование специальных средств,  минуя систему каз-начейства,  составило 3,3 млн.сомов, против 84,5 млн.сомов в 2002 году.Расходы на финансирование госуслуг в 2003 году составили 281,4  млн.со-мов,  наблюдается рост их удельного веса в расходах бюджета с 12,6 про-цента в 2002 году до 13,4 процента в 2003 году.  Сократились расходы натранспорт и связь на 100,2 млн.сомов, а их удельный вес в расходах бюд-жета с 4,9 процентов до 3,6 процента.  Уровень финансирования  инфраст-руктуры снизился по сравнению с 2002 годом с 7 процентов до 5 процентовв 2003 году,  или на 105,2 млн.сомов. Возросли расходы, не отнесенные косновным группам.     Выделение в 2003 году дополнительных  бюджетных  ресурсов  местнымбюджетам в связи с повышением тарифов на электрическую и тепловую энер-гию осуществлялось без тщательного изучения фактической  потребности  всредствах, что позволило местным бюджетам направить и использовать око-ло 13,0 млн.сомов на другие статьи расходов.     В нарушение  </w:t>
      </w:r>
      <w:hyperlink w:history="1" r:id="rIdoghli18-4ffyf1wqqhun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от26 сентября 2003 года N 612 "Об регулировании вопросов между Министерс-твом  финансов Кыргызской Республики и АО "Кыргызгаз" по поставкам при-родного газа в Кыргызскую Республику"  Бишкекское  управление  газовогохозяйства  АО  "Кыргызгаз"  искусственно увеличило объем реализованногогаза на 6183,8 тыс.куб.м на сумму 11,2 млн.сомов, что позволило ему по-лучить  незаконно компенсации из республиканского бюджета в виде зачетана НДС на 2,2 млн.сомов.     Установлены сверхнормативные запасы товарно-материальных ценностейи средств в 9 организациях на 15 млн.сомов,  являющихся  дополнительнымисточником ресурсной части бюджета.     В 2003 году из республиканского бюджета недофинансированы выравни-вающие  гранты  в  сумме  32,8 тыс.сомов.  Вместе с тем недополучено изместных бюджетов в качестве  средств,  передаваемых  в  республиканскийбюджет, 208,4 млн.сомов против 50,2 млн.сомов в 2002 году.     Аудит исполнения республиканского бюджета показывает, что по-преж-нему остается значительным уровень нецелевых и неэффективных расходов идругих нарушений. Так, ГУИНом Министерства юстиции Кыргызской Республи-ки допущено нецелевое использование бюджетных средств,  которые направ-лены на оплату электроэнергии хозрасчетной  структуры  в  сумме  1958,2тыс.сомов,  образование  дебиторской задолженности в результате перефи-нансирования расходов на электроэнергию в  сумме  2863,2  тыс.сомов,  атакже  остатков  средств  в  кассе  на  конец  2003 года в сумме 2987,9тыс.сомов. В Государственном департаменте жилищного строительства Госу-дарственной  комиссии  при Правительстве Кыргызской Республики по архи-тектуре и  строительству  на  содержание  аппарата  использовано  733,5тыс.сомов,  предназначенных на статью "Капитальные вложения", незаконноизрасходовано на содержание 1 единицы  автотранспорта  38,2  тыс.сомов.Бывшим  Министерством внешней торговли и промышленности Кыргызской Рес-публики из выделенных бюджетных средств  использовано  не  по  целевомуназначению 3,9 млн.сомов.     На 1 января 2004 года объем государственного внешнего  долга  Кыр-гызской Республики составил 1805,1 млн.долларов США и возрос по сравне-нию с прошлым годом на 226,5 млн.долларов США. Просроченная внешняя за-долженность  Кыргызской Республики на конец 2003 года составила 8017,78тыс.долларов США.  Потери бюджетных средств на выплату штрафных санкцийпо внешнему долгу из-за несвоевременной оплаты в 2003 году, связанной сприостановкой платежей в рамках договоренностей  по  Парижскому  Клубу,составили 37,16 тыс.долл.США.     Сумма гарантированного государством долга частного сектора, приня-того к обслуживанию на 1 января 2004 года, составляет 80,4 млн.долларовСША. На конец 2003 года объем внутреннего государственного долга Прави-тельства Кыргызской Республики уменьшился на 517,1 млн.сомов и составил7227,4 млн.сомов.     В целях устранения имеющихся недостатков, указанных в рекомендаци-ях Счетной палаты Кыргызской Республики "Об итогах проверки  отчета  обисполнении  республиканского бюджета Кыргызской Республики за 2003 год"и обеспечения должной финансовой  дисциплины  Правительство  КыргызскойРеспублики постановляет:     1. Принять к сведению информацию Министерства финансов  КыргызскойРеспублики о принятых мерах к должностным лицам, допустившим грубые на-рушения, выявленные Счетной палатой Кыргызской Республики в ходе аудитаисполнения республиканского бюджета за 2003 год.     Министерству финансов Кыргызской Республики усилить работу по уст-ранению  недостатков,  допущенных при исполнении Закона Кыргызской Рес-публики "О республиканском бюджете Кыргызской Республики на 2003 год".     2. Направить  материалы  в Генеральную прокуратуру Кыргызской Рес-публики для рассмотрения вопроса о привлечении к ответственности  долж-ностных  лиц,  причастных к принятию решений,  противоречащих законода-тельству Кыргызской Республики и повлекших значительные потери  респуб-ликанского бюджета.     3. Обязать руководителей министерств,  государственных  комитетов,административных ведомств и государственных комиссий Кыргызской Респуб-лики установить персональную ответственность должностных лиц,  не обес-печивших соблюдение финансовой дисциплины, обязательное целевое исполь-зование бюджетных средств,  недопущение финансирования внеплановых рас-ходов в подведомственных учреждениях,  и рассмотреть на заседаниях кол-легий вопросы состояния сохранности государственной собственности, воз-мещения ущерба, нанесенного растратами и хищениями, а также о служебномсоответствии должностных лиц,  допустивших указанные нарушения,  вплотьдо освобождения от занимаемой должности.  О результатах в двухнедельныйсрок доложить Правительству Кыргызской Республики.     4. Министерству финансов Кыргызской Республики:     - повысить эффективность налогового и таможенного  администрирова-ния, улучшить состояние платежной дисциплины;     - рассмотреть персональную ответственность  руководителей,  допус-тивших грубые нарушения налогового и таможенного законодательства;     - упорядочить и оптимизировать бюджетные  расходы,  обеспечить  ихравномерное распределение и финансирование,  дальнейшее совершенствова-ние межбюджетных отношений, оптимизировать остатки средств на счетах поучету  средств республиканского бюджета и Правительства Кыргызской Рес-публики;     - обеспечить  возврат в республиканский бюджет излишне профинанси-рованных средств,  отмеченных в материалах проверки Счетной палаты Кыр-гызской Республики;     - в установленном порядке обеспечить зачисление средств, передава-емых  из  местных  бюджетов  в  республиканский  бюджет,  по  отчету за2001-2003 годы.     5. Государственному  комитету  Кыргызской Республики по управлениюгосударственным имуществом до конца  2004  года  урегулировать  вопросыпоступлений  в  республиканский бюджет остатка задолженности дивидендовпо итогам финансово-хозяйственной деятельности за 1996-2002 годы.     6. Министерству  внутренних дел Кыргызской Республики совместно соСлужбой национальной безопасности Кыргызской Республики (по  согласова-нию) в целях полного возмещения нанесенного государству ущерба взять наконтроль переданные материалы ревизий и проверок  Счетной  палаты  Кыр-гызской Республики и в установленном порядке рассмотреть вопрос о прив-лечении виновных лиц к ответственности.  Ежеквартально  представлять  вПравительство Кыргызской Республики и Счетную палату Кыргызской Респуб-лики сведения о принятых мерах.     7. Министерствам,  государственным комитетам, административным ве-домствам и государственным комиссиям  Кыргызской  Республики  устранитьнедостатки, отмеченные в рекомендации Счетной палаты Кыргызской Респуб-лики, и учесть их при исполнении республиканского бюджета в 2004 году.     О проделанной  работе ежеквартально представлять информацию в Пра-вительство Кыргызской Республики.     8. Опубликовать  настоящее  постановление в средствах массовой ин-формации.     9. Контроль  за  выполнением настоящего постановления возложить наРуководителя Аппарата Премьер-министра - министра Кыргызской РеспубликиТалгарбекова Б.Т.      Премьер-министр Кыргызской Республики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vx59froorej5flhjzvra">
      <w:r>
        <w:rPr>
          <w:rFonts w:ascii="Arial" w:cs="Arial" w:eastAsia="Arial" w:hAnsi="Arial"/>
          <w:color w:val="132D3F"/>
          <w:sz w:val="16"/>
          <w:szCs w:val="16"/>
          <w:u w:val="single"/>
        </w:rPr>
        <w:t xml:space="preserve">dalil.kg/document/37172</w:t>
      </w:r>
    </w:hyperlink>
  </w:p>
  <w:p>
    <w:pPr>
      <w:spacing w:after="0" w:before="40"/>
      <w:jc w:val="center"/>
    </w:pPr>
    <w:hyperlink w:history="1" r:id="rIdv92slfgp_zevstliwlzd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75kdbfyfiue8wmdplb82" Type="http://schemas.openxmlformats.org/officeDocument/2006/relationships/hyperlink" Target="https://dalil.kg/document/158975" TargetMode="External"/><Relationship Id="rIdao5rooprbg7tdvlxly3qb" Type="http://schemas.openxmlformats.org/officeDocument/2006/relationships/hyperlink" Target="https://dalil.kg/document/1156" TargetMode="External"/><Relationship Id="rIdykfn3m2jhvgkuloydn-wo" Type="http://schemas.openxmlformats.org/officeDocument/2006/relationships/hyperlink" Target="https://dalil.kg/document/38238" TargetMode="External"/><Relationship Id="rIdoghli18-4ffyf1wqqhunq" Type="http://schemas.openxmlformats.org/officeDocument/2006/relationships/hyperlink" Target="https://dalil.kg/document/5475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vx59froorej5flhjzvra" Type="http://schemas.openxmlformats.org/officeDocument/2006/relationships/hyperlink" Target="https://dalil.kg/document/37172" TargetMode="External"/><Relationship Id="rIdv92slfgp_zevstliwlzd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2026-09-24T11:22:56.549Z</dcterms:created>
  <dcterms:modified xsi:type="dcterms:W3CDTF">2026-09-24T11:22:56.549Z</dcterms:modified>
</cp:coreProperties>
</file>

<file path=docProps/custom.xml><?xml version="1.0" encoding="utf-8"?>
<Properties xmlns="http://schemas.openxmlformats.org/officeDocument/2006/custom-properties" xmlns:vt="http://schemas.openxmlformats.org/officeDocument/2006/docPropsVTypes"/>
</file>