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vq-zrovnudbyruhwfmgc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
 от 2 марта 2010 года №118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июля 1994 года N 520            ПОСТАНОВЛЕНИЕ ПРАВИТЕЛЬСТВА КЫРГЫЗСКОЙ РЕСПУБЛИКИ            О 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 февраля          1994 года N 42 "Об утверждении Правил комиссионной             торговли на территории Кыргызской Республики"      Правительство Кыргызской Республики постановляет:     Изложить пункт  25</w:t>
      </w:r>
    </w:p>
    <w:p>
      <w:r>
        <w:rPr>
          <w:rFonts w:ascii="Arial" w:cs="Arial" w:eastAsia="Arial" w:hAnsi="Arial"/>
          <w:sz w:val="24"/>
          <w:szCs w:val="24"/>
        </w:rPr>
        <w:t xml:space="preserve">Правил</w:t>
      </w:r>
    </w:p>
    <w:p>
      <w:r>
        <w:rPr>
          <w:rFonts w:ascii="Arial" w:cs="Arial" w:eastAsia="Arial" w:hAnsi="Arial"/>
          <w:sz w:val="24"/>
          <w:szCs w:val="24"/>
        </w:rPr>
        <w:t xml:space="preserve">комиссионной торговли на территории Кыр-гызской Республики,  утвержденных постановлением Правительства Кыргызс-кой  Республики  от 2 февраля 1994 года N 42 "Об утверждении Правил ко-миссионной торговли на территории Кыргызской Республики",  в  следующейредакции:     "25. В случае неявки комитента за получением  денег  за  проданныйтовар  предприятие  учитывает на своем балансе сумму в течение трех летдля физических лиц и двенадцати месяцев для юридических лиц, после чегоона перечисляется в бюджет государства за вычетом комиссионного сбора идругих платежей в бюджет. Споры по возврату указанных сумм рассматрива-ются в судебном порядке".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t789wsymsexaogqfgd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dalil.kg/document/37345</w:t>
      </w:r>
    </w:hyperlink>
  </w:p>
  <w:p>
    <w:pPr>
      <w:spacing w:after="0" w:before="40"/>
      <w:jc w:val="center"/>
    </w:pPr>
    <w:hyperlink w:history="1" r:id="rIdkm6q9tbvrm0tdjvx_gw-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-zrovnudbyruhwfmgcs" Type="http://schemas.openxmlformats.org/officeDocument/2006/relationships/hyperlink" Target="https://dalil.kg/document/920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t789wsymsexaogqfgdgq" Type="http://schemas.openxmlformats.org/officeDocument/2006/relationships/hyperlink" Target="https://dalil.kg/document/37345" TargetMode="External"/><Relationship Id="rIdkm6q9tbvrm0tdjvx_gw-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2026-09-24T14:27:07.525Z</dcterms:created>
  <dcterms:modified xsi:type="dcterms:W3CDTF">2026-09-24T14:27:07.525Z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