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py4njgqymkwbodl1dw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1995 года N 442 г.Бишкек, Дом Правительства от 1 августа 1994 года N 568            ПОСТАНОВЛЕНИЕ ПРАВИТЕЛЬСТВА КЫРГЫЗСКОЙ РЕСПУБЛИКИ                 О переоценке основных фондов (средств)             в Кыргызской Республике на 1 января 1995 года              (В редакции </w:t>
      </w:r>
      <w:hyperlink w:history="1" r:id="rIdrx3sa2qw5tnlwueodfxp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22 декабря 1994 года N 873)     Правительство Кыргызской   Республики   отмечает,  что  в  течение1993-1994  года  инфляционные  процессы  не  были  приостановлены,   врезультате чего цены на производимое оборудование, машины, механизмы ивыполненные строительно-монтажные работы продолжают расти.  В связи  сэтим  балансовая  стоимость основных фондов (средств)  по  результатампроведенной  по  состоянию на 1 января 1993  года  их  переоценки   несоответствует уровню современных действующих цен, не обеспечивает дажечастичного   обновления   основных  фондов  (средств)   и   возмещениясоответствующих  затрат в стоимости готовой продукции.    В   целях   создания   дополнительных   инвестиционных   ресурсов,являющихся   одним из условий,  обеспечивающих структурную перестройкуэкономики  Кыргызской  Республики,   приведения  балансовой  стоимостиосновных  фондов предприятий, организаций и учреждений в республике  всоответствие  с  условиями их воспроизводства и  действующими  ценами,обеспечения нормальной деятельности промышленных и других предприятий,создания     необходимой    базы    для    осуществления     процессовразгосударствления и  приватизации Правительство Кыргызской Республикипостановляет:    1. Государственному комитету Кыргызской Республики  по  экономике,Министерству   финансов   Кыргызской   Республики,    Государственномукомитету Кыргызской Республики по архитектуре и строительству,   Фондугосударственного    имущества  Кыргызской   Республики   совместно   сНациональным  статистическим комитетом  Кыргызской  Республики  до   1сентября   1994   года  разработать  и утвердить Положение  о  порядкепереоценки  основных  фондов  (средств)  предприятий,   организаций  иучреждений с индексами (коэффициентами) пересчета балансовой стоимостиосновных фондов.    2. Министерству финансов Кыргызской Республики:    -  до   1   декабря   1994 года разработать и  по  согласованию  сНациональным статистическим комитетом Кыргызской Республики  утвердитьметодику  отражения результатов переоценки основных фондов (средств) вбухгалтерском  учете  и  балансе и довести  ее  до  всех  министерств,государственных  комитетов,  административных  ведомств,  предприятий,организаций и учреждений республики;    - совместно  с  Государственным комитетом Кыргызской Республики поэкономике   и   Национальным   статистическим   комитетом   КыргызскойРеспублики обеспечить методическую и практическую помощь предприятиям,организациям  и  учреждениям в проведении переоценки основных   фондов(средств)  в установленный срок;    - предусмотреть в республиканском бюджете на 1994 года  и  проектебюджета    на    1995   год  выделение  Национальному  статистическомукомитету    Кыргызской    Республики   дополнительных    ассигнований,необходимых  для  сбора  и обработки результатов  переоценки  основныхфондов (средств) предприятий,  организаций,  учреждений,  изготовлениенеобходимых бланков  и инструкций и их рассылки на места.    3. (Утратил силу)    4. Руководителям  и главным бухгалтерам предприятий,  организаций,учреждений  независимо  от  их ведомственной  подчиненности  и   формысобственности:    - до 1 декабря 1994 года провести тщательную  инвентаризацию  всехимеющихся   основных   фондов  (средств).    В   ходе   инвентаризацииупорядочить  бухгалтерский  и  статистический  учет  основных   фондов(средств) и отнесение их по соответствующим группам;    - создать  специальные  комиссии  по  переоценке  основных  фондов(средств);    - обеспечить  представление  отчетов  о  наличии  основных  фондов(средств)   по   результатам  их  переоценки   в   сроки   и   адреса,установленные   Национальным   статистическим   комитетом   КыргызскойРеспублики.    5. Национальному  статистическому комитету Кыргызской Республики иего  органам  в  областях,   районах   и   городах   обеспечить   сборотчетов  предприятий,  организаций  и  учреждений,  их  разработку   ипредставление не позднее 1 июня 1995 года полученных сводных итогов  оналичии   основных  фондов  (средств)  по  результатам  их  переоценкиГосударственному  комитету  Кыргызской  Республики  по   экономике   иМинистерству  финансов  Кыргызской Республики.    6.  Министерству  транспорта  Кыргызской  Республики,   УправлениюКыргызской  железной  дороги  и  Национальной авиакомпании "Кыргызстанаба   жолдору"  обеспечить  бесперебойную  срочную  доставку   грузов,направляемых  для  проведения переоценки  основных  фондов  (средств),внеочередную  выдачу проездных билетов работникам, командированным  повопросам проведения переоценки, доставки и обработки ее материалов.    7. Министерству связи Кыргызской Республики по  заявкам  районных,городских    и   областных  комитетов  по  статистике  обеспечить   ихсредствами   связи,   междугородной   телефонной   связью,   а   такжебесперебойную   и   срочную   передачу    телеграмм,    связанных    спроведением переоценки с оплатой по обычному тарифу.    Подключить телетайпные аппараты в Джалал-Абадском и Иссык-Кульскомобластных  комитетах  по статистике,  обеспечить бесперебойную  работутелетайпных аппаратов во всех областных комитетах по статистике.    8. Министерству промышленности и  торговли  Кыргызской  Республикипредусмотреть    выделение    на    1994-1995    годы    Национальномустатистическому комитету Кыргызской Республики материально-техническихресурсов  для  печатания  бланков,  инструкций,  выполнения  работ  поподготовке,  проведению  и разработке материалов  переоценки  основныхфондов (средств) в  республике.    9. Госконцерну "Учкун" обеспечить печатание бланков  и  инструкцийдля   проведения  переоценки основных фондов  в  количестве  и  сроки,установленные   Национальным   статистическим   комитетом   КыргызскойРеспублики.    10. Министерствам,  государственным  комитетам  и административнымведомствам,    госконцернам,    ассоциациям    и    другим     органамгосударственного  и хозяйственного управления установить  контроль  засвоевременным    представлением    подведомственными    предприятиями,организациями,  учреждениями достоверных  отчетов о  наличии  основныхфондов   (средств)  по  результатам  их  переоценки    с    отражениемрезультатов   переоценки  основных  фондов (средств)  в  бухгалтерскомучете и балансе.    11.   Главам  областных,   районных  и  городских  государственныхадминистраций   оказывать органам статистики помощь в выполнении  всехмероприятий  по  подготовке,   проведению переоценки  основных  фондов(средств),  сбору   и   разработке отчетов о наличии  основных  фондов(средств) по результатам их переоценки.    12. Опубликовать  настоящее постановление в республиканской печатив изложении.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njacjvfwlwimxnm8k7o">
      <w:r>
        <w:rPr>
          <w:rFonts w:ascii="Arial" w:cs="Arial" w:eastAsia="Arial" w:hAnsi="Arial"/>
          <w:color w:val="132D3F"/>
          <w:sz w:val="16"/>
          <w:szCs w:val="16"/>
          <w:u w:val="single"/>
        </w:rPr>
        <w:t xml:space="preserve">dalil.kg/document/37389</w:t>
      </w:r>
    </w:hyperlink>
  </w:p>
  <w:p>
    <w:pPr>
      <w:spacing w:after="0" w:before="40"/>
      <w:jc w:val="center"/>
    </w:pPr>
    <w:hyperlink w:history="1" r:id="rIdmxh7e9czjt5egwudzth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y4njgqymkwbodl1dwmw" Type="http://schemas.openxmlformats.org/officeDocument/2006/relationships/hyperlink" Target="https://dalil.kg/document/36555" TargetMode="External"/><Relationship Id="rIdrx3sa2qw5tnlwueodfxpp" Type="http://schemas.openxmlformats.org/officeDocument/2006/relationships/hyperlink" Target="https://dalil.kg/document/3769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njacjvfwlwimxnm8k7o" Type="http://schemas.openxmlformats.org/officeDocument/2006/relationships/hyperlink" Target="https://dalil.kg/document/37389" TargetMode="External"/><Relationship Id="rIdmxh7e9czjt5egwudzth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2026-09-27T06:15:21.007Z</dcterms:created>
  <dcterms:modified xsi:type="dcterms:W3CDTF">2026-09-27T06:15:21.007Z</dcterms:modified>
</cp:coreProperties>
</file>

<file path=docProps/custom.xml><?xml version="1.0" encoding="utf-8"?>
<Properties xmlns="http://schemas.openxmlformats.org/officeDocument/2006/custom-properties" xmlns:vt="http://schemas.openxmlformats.org/officeDocument/2006/docPropsVTypes"/>
</file>