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bhzzzqp_qhrvuyqlqv3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июня 1998 года N 380 г.Бишкек, Дом Правительства от 17 августа 1994 года N 617            ПОСТАНОВЛЕНИЕ ПРАВИТЕЛЬСТВА КЫРГЫЗСКОЙ РЕСПУБЛИКИ                   Вопросы Государственного агентства              по надзору за операциями с ценными бумагами                при Правительстве Кыргызской Республики              (В редакции </w:t>
      </w:r>
      <w:hyperlink w:history="1" r:id="rIdx1uc5s781pxozfuk-wz7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29 ноября 1996 года N 557)     Во  исполнение  Указа Президента Кыргызской Республики от 25 марта1994   года   "О  некоторых  мерах  по  защите  и  развитию   частногопредпринимательства"   и  в целях обеспечения  развития  рынка  ценныхбумаг Правительство Кыргызской Республики постановляет:    1. Утвердить прилагаемое </w:t>
      </w:r>
      <w:hyperlink w:history="1" r:id="rIdl6qv3snn6ptu3mvfqvype">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агентстве  понадзору    за    операциями  с  ценными  бумагами  при   ПравительствеКыргызской Республики.    2.   Установить  предельную  численность  работников  центральногоаппарата Государственного агентства по надзору за операциями с ценнымибумагами   при   Правительстве Кыргызской Республики в  количестве  19единиц  (без  персонала по обслуживанию здания) и фонд  оплаты   труда90,0   тыс.  сомов в расчете на год, включая персонал по  обслуживаниюздания.    3. Иметь  в  Государственном  агентстве по надзору за операциями сценными  бумагами  при  Правительстве  Кыргызской  Республики   одногозаместителя   директора  и  коллегию  в составе  5  человек,   включаядиректора  (председатель),  его заместителя,  ответственных работниковагентства,  представителей  других министерств,  ведомств  и  биржевыхструктур.    4. Директору Государственного агентства по надзору за операциями сценными    бумагами    при    Правительстве   Кыргызской    Республикиутвердить  структуру  центрального аппарата в пределах  установленногофонда  оплаты труда и численности работников.    5.   Финансово-хозяйственному  управлению  Аппарата  ПравительстваКыргызской    Республики   разместить  Государственное  агентство   понадзору  за операциями с ценными бумагами при Правительстве КыргызскойРеспублики в высвобожденном помещении здания по проспекту Эркиндик 57,2   этаж,  ранее  занимаемом  Государственным  комитетом  по  ценам  иантимонопольной политике Кыргызской Республики.    6. (Утратил силу)    7. Считать утратившим силу постановление Правительства  КыргызскойРеспублики    от    20    апреля    1992    года    N   173   "ВопросыГосударственного агентства по надзору за операциями с ценными бумагамипри Правительстве Республики Кыргызстан".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b_mf2e_naeq3rm60whwz">
      <w:r>
        <w:rPr>
          <w:rFonts w:ascii="Arial" w:cs="Arial" w:eastAsia="Arial" w:hAnsi="Arial"/>
          <w:color w:val="132D3F"/>
          <w:sz w:val="16"/>
          <w:szCs w:val="16"/>
          <w:u w:val="single"/>
        </w:rPr>
        <w:t xml:space="preserve">dalil.kg/document/37442</w:t>
      </w:r>
    </w:hyperlink>
  </w:p>
  <w:p>
    <w:pPr>
      <w:spacing w:after="0" w:before="40"/>
      <w:jc w:val="center"/>
    </w:pPr>
    <w:hyperlink w:history="1" r:id="rId7ywnljqrylhyi6nuqxfk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bhzzzqp_qhrvuyqlqv3q" Type="http://schemas.openxmlformats.org/officeDocument/2006/relationships/hyperlink" Target="https://dalil.kg/document/5520" TargetMode="External"/><Relationship Id="rIdx1uc5s781pxozfuk-wz7t" Type="http://schemas.openxmlformats.org/officeDocument/2006/relationships/hyperlink" Target="https://dalil.kg/document/35898" TargetMode="External"/><Relationship Id="rIdl6qv3snn6ptu3mvfqvype" Type="http://schemas.openxmlformats.org/officeDocument/2006/relationships/hyperlink" Target="https://dalil.kg/document/3744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b_mf2e_naeq3rm60whwz" Type="http://schemas.openxmlformats.org/officeDocument/2006/relationships/hyperlink" Target="https://dalil.kg/document/37442" TargetMode="External"/><Relationship Id="rId7ywnljqrylhyi6nuqxfk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2026-09-24T23:34:55.854Z</dcterms:created>
  <dcterms:modified xsi:type="dcterms:W3CDTF">2026-09-24T23:34:55.854Z</dcterms:modified>
</cp:coreProperties>
</file>

<file path=docProps/custom.xml><?xml version="1.0" encoding="utf-8"?>
<Properties xmlns="http://schemas.openxmlformats.org/officeDocument/2006/custom-properties" xmlns:vt="http://schemas.openxmlformats.org/officeDocument/2006/docPropsVTypes"/>
</file>