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0"/>
          <w:szCs w:val="20"/>
        </w:rPr>
        <w:t xml:space="preserve">                                  УТРАТИЛО СИЛУ
 в соответствии с </w:t>
      </w:r>
      <w:hyperlink w:history="1" r:id="rIdsqvfcp4g7tidc_az-j4zg">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14 января 2022 года № 9</w:t>
      </w:r>
    </w:p>
    <w:p>
      <w:r>
        <w:rPr>
          <w:rFonts w:ascii="Arial" w:cs="Arial" w:eastAsia="Arial" w:hAnsi="Arial"/>
          <w:sz w:val="24"/>
          <w:szCs w:val="24"/>
        </w:rPr>
        <w:t xml:space="preserve">г.Бишкек, Дом Правительства от 19 августа 1994 года N 625            ПОСТАНОВЛЕНИЕ ПРАВИТЕЛЬСТВА КЫРГЫЗСКОЙ РЕСПУБЛИКИ        Об Основных мероприятиях по реализации Закона Кыргызской       Республики "О пенсионном обеспечении граждан в Кыргызской                              Республике"     Правительство Кыргызской Республики постановляет:    1. Утвердить прилагаемые Основные</w:t>
      </w:r>
    </w:p>
    <w:p>
      <w:r>
        <w:rPr>
          <w:rFonts w:ascii="Arial" w:cs="Arial" w:eastAsia="Arial" w:hAnsi="Arial"/>
          <w:sz w:val="24"/>
          <w:szCs w:val="24"/>
        </w:rPr>
        <w:t xml:space="preserve">мероприятия</w:t>
      </w:r>
    </w:p>
    <w:p>
      <w:r>
        <w:rPr>
          <w:rFonts w:ascii="Arial" w:cs="Arial" w:eastAsia="Arial" w:hAnsi="Arial"/>
          <w:sz w:val="24"/>
          <w:szCs w:val="24"/>
        </w:rPr>
        <w:t xml:space="preserve">по реализации ЗаконаКыргызской   Республики   "О  пенсионном   обеспечении    граждан    вКыргызской Республике".    2.    Руководителям   министерств,   государственных    комитетов,административных    ведомств,    главам    местных     государственныхадминистраций    обеспечить   своевременное    исполнение    указанныхмероприятий.    3.  Контроль   за исполнением данного постановления  возложить  наМинистра труда и социальной защиты Кыргызской Республики Хакимова 3.X.     Премьер-министр Кыргызской Республики             А.Джумагулов                                                                                       Утверждены                                           постановлением Правительства                                               Кыргызской Республики                                          от 19 августа 1994 года N 625</w:t>
      </w:r>
    </w:p>
    <w:p>
      <w:r>
        <w:rPr>
          <w:rFonts w:ascii="Arial" w:cs="Arial" w:eastAsia="Arial" w:hAnsi="Arial"/>
          <w:sz w:val="24"/>
          <w:szCs w:val="24"/>
        </w:rPr>
        <w:t xml:space="preserve">ОСНОВНЫЕ МЕРОПРИЯТИЯ              по реализации Закона Кыргызской Республики            "О пенсионном обеспечении граждан в Кыргызской                              Республике" -----------------------------------------------------------------------Мероприятия                      |Сроки исполнения|Исполнители---------------------------------|----------------|--------------------Разработать и внести на          |                |утверждение в Правительство      |                |Кыргызской Республики:           |                |списки производств, работ,       |до 1 июля       |Минсоцтруд совместнопрофессий, должностей и          |1995 года       |с соответствующимипоказателей, дающих право на     |                |министерствами,льготное пенсионное обеспечение; |                |административными                                 |                |ведомствами,                                 |                |госкомитетамисписки работ и профессий         |до 1 января     |Минсоцтруд,текстильного производства, дающих|1995 года       |Минпромторгправо выхода на пенсию по        |                |возрасту по достижении 50 лет и  |                |при стаже работы на указанных    |                |работах не менее 20 лет;         |                |списки работ и профессий угольной|до 1 июля       |Минсоцтруд совместнопромышленности, работники        |1995 года       |с Госгортехнадзором,которых имеют право на пенсию по |                |Федерациейвозрасту независимо от возраста; |                |профсоюзовпорядок возмещения на выплату    |до 1 сентября   |Социальный фонд,льготных пенсий в соответствии со|1994 года       |Минсоцтрудстатьей 13 Закона Кыргызской     |                |Республики "О пенсионном         |                |обеспечении граждан в Кыргызской |                |Республике";                     |                |Положение о порядке возмещения   |до 1 октября    |Социальный фонд,средств, предназначенных на      |1994 года       |Минсоцтрудвыплату льготных пенсии с        |                |предприятий, организаций,        |                |подлежащих реорганизации,        |                |ликвидации в соответствии с      |                |Законом Кыргызской Республики от |                |13 января 1994 года "О           |                |банкротстве".                    |                |Перечень высокогорных районов,   |до 1 сентября   |Минсоцтруд, Институтработники которых имеют право на |1994 года       |физиологии ильготное пенсионное обеспечение; |                |экспериментальной                                 |                |патологии                                 |                |высокогорья НАН                                 |                |Кыргызской                                 |                |РеспубликиПоложение о врачебно-трудовых    |до 1 сентября   |Минздравэкспертных комиссиях;            |1994 года       |список профессиональных          |до 1 сентября   |Минздрав,заболеваний, дающих право на     |1994 года       |Минсоцтруд,трудовые льготы;                 |                |Федерация профсоюзовПеречень должностей работников   |до 1 января     |Минсоцтруд,летного состава, имеющих право на|1995 года       |Минтранс, Социальныйвыслугу лет,                     |                |фонд, Федерация                                 |                |профсоюзовИнструкцию о порядке назначения и|                |выплаты пенсий.                  |                |Перечень отдельных категорий     |до 1 января     |Минсоцтруд,артистов театра и других         |1995 года       |Минкультуры,театрально-зрелищных предприятий |                |Федерация профсоюзови коллективов, имеющих право на  |                |пенсию за выслугу лет;           |                |списки сезонных работ и сезонных |до 1 сентября   |Минсоцтруд,отраслей промышленности, работа в|1994 года       |Федерация профсоюзовкоторых в течение полевого сезона|                |засчитывается в стаж для         |                |назначения пенсии за год работы; |                |Положение о порядке подтверждения|до 1 января     |Минсоцтрудтрудового стажа:                 |1995 года       |Перечень категорий работников,   |до 1 сентября   |Минсоцтрудкоторым для исчисления пенсий    |1994 года       |учитывается не более двух        |                |тарифных ставок (окладов);       |                |Перечень видов, труда на которые |до 1 сентября   |Минсоцтруд,не начисляются страховые взносы и|1994 года       |Социальный фонд,которые не учитываются при       |                |Федерация профсоюзовопределении среднемесячного      |                |заработка для исчисления пенсий и|                |пособий по государственному      |                |социальному страхованию;         |                |Положение о порядке применения   |до 1 сентября   |Минсоцтруд, Минфин,районных коэффициентов при       |1994 года       |Социальный фонд.начислении пенсии;               |                |Положение о порядке перевода     |до 1 сентября   |Социальный фонд,пенсий, назначенных вследствие   |1994 года       |Минсоцтрудтрудового увечья или             |                |профессиональною заболевания,    |                |при выбытии пенсионера;          |                |привести решения Правительства   |до 1 сентября   |Минсоцтруд, Минюст,Кыргызской Республики в          |1994 года       |министерства,соответствие с Законом Кыргызской|                |госкомитетыРеспублики "О пенсионном         |                |обеспечении граждан в Кыргызской |                |Республике"                      |                |подготовить проект Закона        |1 сентября      |Социальный фонд,Кыргызской Республики "О         |1994 года       |Минсоцтруд,социальном страховании граждан в |                |ФедерацияКыргызской Республике". Для      |                |профсоюзов, Минюстуспешного проведения работы по   |                |реализации Закона Кыргызской     |                |Республики "О пенсионном         |                |обслуживании граждан в Кыргызской|                |Республике":                     |                |осуществить неотложные           |1 сентября      |Минфин, Минсоцтруд,мероприятия 110 укреплению       |1994 года       |местныематериально-технической базы     |                |госадминистрациисистемы органов социального      |                |обеспечения, оснащение средствами|                |вычислительной техники, связи,   |                |транспортом, укомплектование     |                |квалифицированными кадрами;      |                |решить вопрос материального      |1 августа       |местныестимулирования работников,       |1991 года       |госадминистрациипривлекаемых к мероприятиям по   |                |реализации данного Закона;       |                |запретить привлечение работников |с 1 августа     |местныесистемы органов социального      |1994 года       |госадминистрацииобеспечения к                    |                |сельскохозяйственным и другим    |                |общественным работам;            |                |осуществить меры по обеспечению  |с 1 августа     |местныедополнительных гарантий          |1994 года       |госадминистрациясоциальной защищенности и        |                |улучшению условия жизни наименее |                |обеспеченных категорий           |                |пенсионеров, ветеранов войны и   |                |труда, инвалидов и семей,        |                |потерявших кормильца.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zxyc3swbpbdvk6jv9llv">
      <w:r>
        <w:rPr>
          <w:rFonts w:ascii="Arial" w:cs="Arial" w:eastAsia="Arial" w:hAnsi="Arial"/>
          <w:color w:val="132D3F"/>
          <w:sz w:val="16"/>
          <w:szCs w:val="16"/>
          <w:u w:val="single"/>
        </w:rPr>
        <w:t xml:space="preserve">dalil.kg/document/37453</w:t>
      </w:r>
    </w:hyperlink>
  </w:p>
  <w:p>
    <w:pPr>
      <w:spacing w:after="0" w:before="40"/>
      <w:jc w:val="center"/>
    </w:pPr>
    <w:hyperlink w:history="1" r:id="rIdzqqvhqievqsd-a5oryoy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qvfcp4g7tidc_az-j4zg"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zxyc3swbpbdvk6jv9llv" Type="http://schemas.openxmlformats.org/officeDocument/2006/relationships/hyperlink" Target="https://dalil.kg/document/37453" TargetMode="External"/><Relationship Id="rIdzqqvhqievqsd-a5oryoy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2026-09-27T06:30:36.831Z</dcterms:created>
  <dcterms:modified xsi:type="dcterms:W3CDTF">2026-09-27T06:30:36.831Z</dcterms:modified>
</cp:coreProperties>
</file>

<file path=docProps/custom.xml><?xml version="1.0" encoding="utf-8"?>
<Properties xmlns="http://schemas.openxmlformats.org/officeDocument/2006/custom-properties" xmlns:vt="http://schemas.openxmlformats.org/officeDocument/2006/docPropsVTypes"/>
</file>