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19 декабря 1996 года N 609                               Утверждено                     </w:t>
      </w:r>
      <w:hyperlink w:history="1" r:id="rIdob1v9asffzjqtwkp7l9h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сентября 1994 года N 653                                ПОЛОЖЕНИЕ          о Государственном архитектурно-строительном совете          при Государственном комитете Кыргызской Республики                    по архитектуре и строительству     1.  Государственный архитектурно-строительный совет (в  дальнейшемГосархстройсовет)   является   постоянно   действующим   совещательныморганом  при   Государственном  комитете   Кыргызской   Республики  поархитектуре и строительству.    Основной задачей  Госархстройсовета  является рассмотрение крупныхмежотраслевых   и   общеотраслевых  проблем  и  направлений   развитияархитектуры,    градостроительства,   научно-технического   прогресса,формирования  рыночных  отношений в сфере капитального  строительства,укрепления материально-технической базы республиканского строительногокомплекса.    Госархстройсовет   осуществляет  свою  деятельность   с   участиемзаинтересованных      министерств,     государственных      комитетов,административных ведомств,  творческих союзов,  научных и общественныхорганизаций, акционерных компаний и обществ, фирм и др.    2.   Госархстройсовет   в   своей   деятельности   руководствуетсяКонституцией  Кыргызской Республики,  законами Кыргызской  Республики,решениями  Жогорку  Кенеша Кыргызской Республики,   постановлениями  ираспоряжениями    Правительства   Кыргызской    Республики,    другиминормативными актами, Положением о Государственном комитете  КыргызскойРеспублики по  архитектуре и строительству и настоящим Положением.    3. Госархстройсовет формируется из везущих специалистов в  областиархитектуры     и    строительства,     представителей    министерств,государственных   комитетов,  административных   ведомств   и   другихорганизаций.    В   состав   Госархстройсовета  по  занимаемой  должности   входятПредседатель   Государственного  комитета  Кыргызской  Республики   поархитектуре   и   строительству   и   его   заместители,   заместительПредседателя  Фонда  госимущества и заместители  глав  государственныхадминистраций   областей   и   гор.   Бишкека,   ведающие    вопросамистроительства и архитектуры.    4.   Решения   Госархстройсовета   оформляются    постановлениями,обязательными к исполнению на всей территории республики.    Протоколы заседаний Госархстройсовета подписываются  председателемСовета     или   его   заместителем   и   представляются   руководствуГосударственного  комитета  Кыргызской  Республики  по  архитектуре  истроительству  для последующего учета при решении вопросов, входящих вкомпетенцию Комитета.    По особо  важным вопросам,  требующим решения на правительственномуровне,    Госархстройсовет    вносит    в    Правительство    проектысоответствующих постановлений и распоряжений Правительства  КыргызскойРеспублики.    Решения   Госархстройсовета  принимаются   простым    большинствомголосов, присутствующих на заседании членов Совета.    Заседания Госархстройсовета считаются правомочными при кворуме  неменее 50% состава его членов.    5. Госархстройсовет имеет право:    -   запрашивать   от   министерств,   государственных   комитетов,административных ведомств,  государственных администраций,  учрежденийи  организаций   документы,  необходимые для подготовки  материалов  крассмотрению на заседаниях Совета по вопросам,  входящим в компетенциюГосударственного  комитета  Кыргызской  Республики  по  архитектуре  истроительству;    -    приглашать   представителей   министерств,    государственныхкомитетов,  административных ведомств и организаций,  участие  которыхнеобходимо  в процессе подготовки или при рассмотрении   вопросов   назаседаниях Совета;    - подготавливать и передавать для публикации в  печати,  освещениина радио или телевидении материалы, рассмотренные на заседании Совета.    6.    Председателем   Госархстройсовета   является    ПредседательГосударственного  комитета  Кыргызской  Республики  по  архитектуре  истроительству.    Председатель   руководит   всей  деятельностью    Совета,    несетответственность за надлежащее выполнение поставленных  Советом  задач,утверждает  годовые  и квартальные планы работы Совета,   имеет  правосоздавать временные рабочие группы из числа ученых .и специалистов дляисследования проблем, вносимых на обсуждение в Совете.    7. Заседания  Госархстройсовета  проводятся по мере необходимости,но не реже 1 раза в квартал.    8.  Обслуживание  Госархстройсовета  необходимыми  документами   иматериалами,      ведение     протокола     производится     аппаратомГосударственного  комитета   Кыргызской Республики  по  архитектуре  истроительству.   Расходы, связанные с деятельностью Госархстройсовета,возмещаются  за  счет  бюджетных средств, выделяемых  Государственномукомитету Кыргызской Республики по архитектуре и строительству.    9. Председатель  Госархстройсовета,  его  заместитель  имеют правоподписи   документов,  направляемых  от  имени  Совета,  по  вопросам,входящим в его компетенцию.    10. Члены Госархстройсовета осуществляют свои функции,  не порываяс   производственной  деятельностью.  На время  заседаний  Совета,   атакже  для выполнения поручений, данных Советом или его председателем,за ними сохраняется место работы и средний заработок.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vrmkrleeordndkjsnyos">
      <w:r>
        <w:rPr>
          <w:rFonts w:ascii="Arial" w:cs="Arial" w:eastAsia="Arial" w:hAnsi="Arial"/>
          <w:color w:val="132D3F"/>
          <w:sz w:val="16"/>
          <w:szCs w:val="16"/>
          <w:u w:val="single"/>
        </w:rPr>
        <w:t xml:space="preserve">dalil.kg/document/37490</w:t>
      </w:r>
    </w:hyperlink>
  </w:p>
  <w:p>
    <w:pPr>
      <w:spacing w:after="0" w:before="40"/>
      <w:jc w:val="center"/>
    </w:pPr>
    <w:hyperlink w:history="1" r:id="rIddhxfx0etuorooetaafxq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1v9asffzjqtwkp7l9h8" Type="http://schemas.openxmlformats.org/officeDocument/2006/relationships/hyperlink" Target="https://dalil.kg/document/3748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vrmkrleeordndkjsnyos" Type="http://schemas.openxmlformats.org/officeDocument/2006/relationships/hyperlink" Target="https://dalil.kg/document/37490" TargetMode="External"/><Relationship Id="rIddhxfx0etuorooetaafxq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2026-09-27T06:27:09.462Z</dcterms:created>
  <dcterms:modified xsi:type="dcterms:W3CDTF">2026-09-27T06:27:09.462Z</dcterms:modified>
</cp:coreProperties>
</file>

<file path=docProps/custom.xml><?xml version="1.0" encoding="utf-8"?>
<Properties xmlns="http://schemas.openxmlformats.org/officeDocument/2006/custom-properties" xmlns:vt="http://schemas.openxmlformats.org/officeDocument/2006/docPropsVTypes"/>
</file>