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gwurglgmkq-_z3l3_nbi-">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7 сентября 1994 года N 678            ПОСТАНОВЛЕНИЕ ПРАВИТЕЛЬСТВА КЫРГЫЗСКОЙ РЕСПУБЛИКИ         О погашении министерствами и объединениями предприятий          задолженности перед Совместной комиссией Кыргызской         Республики и США по агробизнесу и сельскому развитию     Правительство Кыргызской  Республики отмечает неудовлетворительноевыполнение   министерствами  и  объединениями  предприятий  республикиСоглашения, заключенного между Правительством Кыргызской Республики  иПравительством  Соединенных Штатов Америки, об  учреждении  Совместнойкомиссии  Кыргызской   Республики и США  по  агробизнесу  и  сельскомуразвитию  и  несвоевременное перечисление на  счет  комиссии  средств,полученных  от  реализации  сливочного масла,  поступившего  по  линиигуманитарной   помощи  и  предназначенных  для  поддержки   фермерскиххозяйств.    В соответствии  с Договором от 25 мая 1993 года о поставке масла вреспублику  поступило  4953 тонны масла,  из  них  реализовано  4324,8тонны  на  сумму 52,4 млн.  сомов, которые должны быть перечислены  насчет  Совместной комиссии.  По состоянию на 16 августа  1994  года  наспециальный счет  Совместной  комиссии Кыргызской Республики и США  поагробизнесу и сельскому развитию поступило лишь 7,9 млн.  сомов,   или15 процентов от общей суммы.    Наибольшими задолжниками являются  Министерство  промышленности  иторговли    Кыргызской    Республики,    Республиканская   холдинговаякомпания  "Кыргызтамакашхолдинг",  Акционерная  компания  "Кыргыз-Дан-Азык", акционерные общества "Баир" и "Май-Кампа".    В целях выполнения Межправительственного соглашения  о  Совместнойкомиссии   Кыргызской  Республики и США  по  агробизнесу  и  сельскомуразвитию,  и создания условий для ее эффективной работы  ПравительствоКыргызской Республики постановляет:    1. Министерству промышленности и торговли  Кыргызской  Республики,Фонду    государственных  материальных  резервов   при   ПравительствеКыргызской    Республики,   Республиканской    холдинговой    компании"Кыргызтамакашхолдинг",    Акционерной   компании    "Кыргыз-Дан-Азык"обеспечить  в 10- дневный срок перечисление в полном объеме   средств,полученных   от   реализации  масла,  на специальный  счет  Совместнойкомиссии  Кыргызской  Республики  и США  по  агробизнесу  и  сельскомуразвитию, а также средств, полученных от дооценки масла, произведеннойв   соответствии  с  решением  Государственного  комитета   КыргызскойРеспублики по экономике от 31 мая  1994  года  N 13.    2. Министерству финансов Кыргызской Республики обеспечить контрольза   поступлением  средств  на  счет  Совместной  комиссии  КыргызскойРеспублики  и  США  по  агробизнесу и сельскому развитию  в  указанныесроки  и  в полном объеме.    Государственной  налоговой  инспекции  при  Министерстве  финансовКыргызской   Республики  обеспечить  в  бесспорном  порядке  взысканиепени  с  несвоевременно уплаченных сумм за все время  задолженности  вразмере  0,5 процента суммы недоимки за каждый день просрочки, включаядень уплаты.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pep2t0wkpmbhiubhiow">
      <w:r>
        <w:rPr>
          <w:rFonts w:ascii="Arial" w:cs="Arial" w:eastAsia="Arial" w:hAnsi="Arial"/>
          <w:color w:val="132D3F"/>
          <w:sz w:val="16"/>
          <w:szCs w:val="16"/>
          <w:u w:val="single"/>
        </w:rPr>
        <w:t xml:space="preserve">dalil.kg/document/37519</w:t>
      </w:r>
    </w:hyperlink>
  </w:p>
  <w:p>
    <w:pPr>
      <w:spacing w:after="0" w:before="40"/>
      <w:jc w:val="center"/>
    </w:pPr>
    <w:hyperlink w:history="1" r:id="rIdjmujsridn2pg2zvwztx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wurglgmkq-_z3l3_nbi-"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pep2t0wkpmbhiubhiow" Type="http://schemas.openxmlformats.org/officeDocument/2006/relationships/hyperlink" Target="https://dalil.kg/document/37519" TargetMode="External"/><Relationship Id="rIdjmujsridn2pg2zvwztx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2026-09-27T06:42:02.865Z</dcterms:created>
  <dcterms:modified xsi:type="dcterms:W3CDTF">2026-09-27T06:42:02.865Z</dcterms:modified>
</cp:coreProperties>
</file>

<file path=docProps/custom.xml><?xml version="1.0" encoding="utf-8"?>
<Properties xmlns="http://schemas.openxmlformats.org/officeDocument/2006/custom-properties" xmlns:vt="http://schemas.openxmlformats.org/officeDocument/2006/docPropsVTypes"/>
</file>