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tkcqimwhridjdklobjl6x">
        <w:r>
          <w:rPr>
            <w:rFonts w:ascii="Arial" w:cs="Arial" w:eastAsia="Arial" w:hAnsi="Arial"/>
            <w:color w:val="1D4ED8"/>
            <w:sz w:val="24"/>
            <w:szCs w:val="24"/>
            <w:u w:val="single"/>
          </w:rPr>
          <w:t xml:space="preserve">10 августа 2000</w:t>
        </w:r>
      </w:hyperlink>
      <w:r>
        <w:rPr>
          <w:rFonts w:ascii="Arial" w:cs="Arial" w:eastAsia="Arial" w:hAnsi="Arial"/>
          <w:sz w:val="24"/>
          <w:szCs w:val="24"/>
        </w:rPr>
        <w:t xml:space="preserve"> № 474                                     Утверждено                     </w:t>
      </w:r>
      <w:hyperlink w:history="1" r:id="rIdeeannnyr3kvvlcrjc236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декабря 1994 года № 874                                ПОЛОЖЕНИЕ             о порядке заключения, исполнения и денонсации               международных межведомственных договоров                         Кыргызской Республики                             ОБЩИЕ ПОЛОЖЕНИЯ     1. Международные межведомственные договоры являются одним из видовмеждународных   договоров,   заключаемых   государствами   на   уровнесвоих    центральных    органов   отраслевого    (межотраслевого)    итерриториального   управления,   и   представляют    собой    фиксациювзаимной   договоренности  ведомств,  от  имени   которых   эти   актыподписываются.    2. Участниками Международных межведомственных договоров КыргызскойРеспублики являются:    - министерства Кыргызской Республики,    - государственные комитеты Кыргызской Республики,    - административные ведомства Кыргызской Республики.    Международные  договоры по вопросам фондов,   деловых  проектов  игосударственных    комиссий   заключаются  Правительством   КыргызскойРеспублики.              II. ЗАКЛЮЧЕНИЕ МЕЖДУНАРОДНЫХ МЕЖВЕДОМСТВЕННЫХ                    ДОГОВОРОВ КЫРГЫЗСКОЙ РЕСПУБЛИКИ     3. Международные  межведомственные  договоры  заключаться от имениминистерств,  государственных комитетов  и  административных  ведомствКыргызской  Республики в пределах своих компетенций с соответствующимигосударственными  органами иностранных государств и  с  международнымиорганизациями,  в  компетенцию  которых входят  вопросы,  регулируемыедоговорами.    4.   Предложения   о   заключении  международных  межведомственныхдоговоров   представляются  в  Правительство   Кыргызской   Республикиминистерствами,   государственными   комитетами   и  административнымиведомствами    Кыргызской   Республики   совместно   с   Министерствоминостранных дел Кыргызской Республики или по согласованию с ним.    5.   Предложения   о   заключении  международных  межведомственныхдоговоров   Кыргызской Республики до их представления в  ПравительствоКыргызской     Республики    согласовываются    с    заинтересованнымиминистерствами,   государственными  комитетами   и   административнымиведомствами Кыргызской Республики.    Согласованию,  в  частности,  подлежат  предложения  о  заключениимеждународных межведомственных договоров, в которых затрагиваются:    вопросы внешней торговли, включая вопросы торгово-экономического ипромышленного  сотрудничества,  а  также  таможенные   вопросы   -   сМинистерством промышленности и торговли Кыргызской Республики;    вопросы организации перевозок автомобильным,  воздушным, морским ижелезнодорожным   транспортом,    включая   перевозки    туристов    ивнешнеторговых   грузов   -  с  Министерством  транспорта   КыргызскойРеспублики;    вопросы  вывоза  из  Кыргызстана для временного экспонирования  зарубежом  памятников  истории  и культуры -  с  Министерством  культурыКыргызской Республики;    вопросы  валютно-финансовых  условий -  с  Министерством  финансовКыргызской Республики;    вопросы  научно-технического сотрудничества и  правовой  охраны  иусловий    использования   кыргызских  и  совместных   изобретений   ипромышленных  образцов - Министерством образования и науки  КыргызскойРеспублики;    вопросы  экономического   сотрудничества и  оказания  техническогосодействия -  с  Государственным комитетом  Кыргызской  Республики  поэкономике;    вопросы  защиты  окружающей  среды - с  Государственным  комитетомКыргызской Республики по охране природы.    6.   Предложения   о   заключении  международных  межведомственныхдоговоров  Кыргызской Республики,  предусматривающих иные  нормы,  чемте,  которые содержатся в законодательстве республики,  представляютсяв    Правительство   Кыргызской  Республики  с  Министерством  юстицииКыргызской Республики.    7.  Министр,  председатель  государственного  комитета  КыргызскойРеспублики,   руководитель  административного   ведомства   КыргызскойРеспублики  в   пределах своей компетенции вправе вести  переговоры  озаключении  международных межведомственных договоров  без  специальныхполномочий.    При  разработке  проекта межведомственного соглашения  и  при  егообсуждении  в  обязательном порядке участвуют юристы   и   специалистысоответствующей  отрасли,  компетентные  рассматривать   и   обсуждатьзатрагиваемые в проекте вопросы.    Решения   о   подписании   международных   договоров   принимаютсяминистрами,  председателями государственных комитетов и руководителямиадминистративных   ведомств  Кыргызской  Республики,   в   компетенциюкоторых   входят   вопросы,   регулируемые   такими   договорами,   посогласованию с Премьер-министром Кыргызской Республики.    8. Решения о присоединении Кыргызской Республики  к  международныммежведомственным  договорам  принимаются  в  порядке,  предусмотренномабзацем вторым пункта 7 настоящего Положения.               III. ИСПОЛНЕНИЕ И ДЕНОНСАЦИЯ МЕЖДУНАРОДНЫХ                      МЕЖВЕДОМСТВЕННЫХ ДОГОВОРОВ     9. Международные  межведомственные  договоры Кыргызской Республикиподлежат   неукоснительному   соблюдению   Кыргызской   Республики   всоответствии с нормами и принципами международного права.    10.  Министерства,   государственные комитеты  и  административныеведомства Кыргызской Республики,в компетенцию которых входят  вопросы,регулируемые  международными межведомственными  договорами  КыргызскойРеспублики,   обеспечивают   выполнение  обязательств,   принятых   подоговорам   Кыргызской   Республики,   наблюдают   за   осуществлениемпринадлежащих    Кыргызской  Стороне  прав,    вытекающих   из   такихдоговоров,    и  за  выполнением  другими  участниками  договоров   ихобязательств.    11. Общее наблюдение за исполнением международных межведомственныхдоговоров    Кыргызской    Республики    осуществляет     Министерствоиностранных дел Кыргызской Республики.    12.     В    случае    существенного    нарушения    международныхмежведомственных   договоров   Кыргызской   Республики   другими   егоучастниками,    а  также  в  иных  случаях,  предусмотренных   нормамимеждународного права, такие договоры могут быть прекращены в  порядке,установленном пунктом 14 настоящего Положения.    14.   Международные    межведомственные   договоры   денонсируютсяминистерствами,    государственными  комитетами  и   административнымиКыргызской  Республики   по  согласованию с Министерством  иностранныхдел  Кыргызской  Республики  и  вносятся  в  Правительство  КыргызскойРеспублики     министерствами,    государственными    комитетами     иадминистративными  ведомствами  Кыргызской  Республики,  указанными  впункте 5 настоящего Положения.    15.   Местные   государственные   администрации,   другие   органыгосударственного  управления,  Национальная Академия  наук  КыргызскойРеспублики заключают,  исполняют и денонсируют международные  договорыс  компетентными  органами иностранных государств и  с  международнымиорганизациями в порядке, установленном настоящим Положением.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67kpxudmemcosucraaqc">
      <w:r>
        <w:rPr>
          <w:rFonts w:ascii="Arial" w:cs="Arial" w:eastAsia="Arial" w:hAnsi="Arial"/>
          <w:color w:val="132D3F"/>
          <w:sz w:val="16"/>
          <w:szCs w:val="16"/>
          <w:u w:val="single"/>
        </w:rPr>
        <w:t xml:space="preserve">dalil.kg/document/37692</w:t>
      </w:r>
    </w:hyperlink>
  </w:p>
  <w:p>
    <w:pPr>
      <w:spacing w:after="0" w:before="40"/>
      <w:jc w:val="center"/>
    </w:pPr>
    <w:hyperlink w:history="1" r:id="rIdwz0bbxkublsiipl00kvw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kcqimwhridjdklobjl6x" Type="http://schemas.openxmlformats.org/officeDocument/2006/relationships/hyperlink" Target="https://dalil.kg/document/7542" TargetMode="External"/><Relationship Id="rIdeeannnyr3kvvlcrjc236e" Type="http://schemas.openxmlformats.org/officeDocument/2006/relationships/hyperlink" Target="https://dalil.kg/document/3769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67kpxudmemcosucraaqc" Type="http://schemas.openxmlformats.org/officeDocument/2006/relationships/hyperlink" Target="https://dalil.kg/document/37692" TargetMode="External"/><Relationship Id="rIdwz0bbxkublsiipl00kvw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2026-09-24T12:01:02.927Z</dcterms:created>
  <dcterms:modified xsi:type="dcterms:W3CDTF">2026-09-24T12:01:02.927Z</dcterms:modified>
</cp:coreProperties>
</file>

<file path=docProps/custom.xml><?xml version="1.0" encoding="utf-8"?>
<Properties xmlns="http://schemas.openxmlformats.org/officeDocument/2006/custom-properties" xmlns:vt="http://schemas.openxmlformats.org/officeDocument/2006/docPropsVTypes"/>
</file>