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ghtluf6yok6e1nurelrmb">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21 октября 2004 года N 770            ПОСТАНОВЛЕНИЕ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В соответствии  со  статьей  64  </w:t>
      </w:r>
      <w:hyperlink w:history="1" r:id="rIduno4weiwkptls7dcrles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tyw8snnctggnccl1pdicw">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внесенииизменения и дополнения в Гражданский кодекс Кыргызской Республики".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8iehxmbkuh9d4krx4ye6">
      <w:r>
        <w:rPr>
          <w:rFonts w:ascii="Arial" w:cs="Arial" w:eastAsia="Arial" w:hAnsi="Arial"/>
          <w:color w:val="132D3F"/>
          <w:sz w:val="16"/>
          <w:szCs w:val="16"/>
          <w:u w:val="single"/>
        </w:rPr>
        <w:t xml:space="preserve">dalil.kg/document/37864</w:t>
      </w:r>
    </w:hyperlink>
  </w:p>
  <w:p>
    <w:pPr>
      <w:spacing w:after="0" w:before="40"/>
      <w:jc w:val="center"/>
    </w:pPr>
    <w:hyperlink w:history="1" r:id="rIdou3bwad7s3u3xznbc13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tluf6yok6e1nurelrmb" Type="http://schemas.openxmlformats.org/officeDocument/2006/relationships/hyperlink" Target="https://dalil.kg/document/57737" TargetMode="External"/><Relationship Id="rIduno4weiwkptls7dcrlesm" Type="http://schemas.openxmlformats.org/officeDocument/2006/relationships/hyperlink" Target="https://dalil.kg/document/1" TargetMode="External"/><Relationship Id="rIdtyw8snnctggnccl1pdicw" Type="http://schemas.openxmlformats.org/officeDocument/2006/relationships/hyperlink" Target="https://dalil.kg/document/378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8iehxmbkuh9d4krx4ye6" Type="http://schemas.openxmlformats.org/officeDocument/2006/relationships/hyperlink" Target="https://dalil.kg/document/37864" TargetMode="External"/><Relationship Id="rIdou3bwad7s3u3xznbc13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2026-10-01T16:14:49.991Z</dcterms:created>
  <dcterms:modified xsi:type="dcterms:W3CDTF">2026-10-01T16:14:49.991Z</dcterms:modified>
</cp:coreProperties>
</file>

<file path=docProps/custom.xml><?xml version="1.0" encoding="utf-8"?>
<Properties xmlns="http://schemas.openxmlformats.org/officeDocument/2006/custom-properties" xmlns:vt="http://schemas.openxmlformats.org/officeDocument/2006/docPropsVTypes"/>
</file>