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2gamgnci49vpmckq5yu8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6 февраля 1996 года N 56                               Утвержден                     </w:t>
      </w:r>
      <w:hyperlink w:history="1" r:id="rIdsgof-tur5w_03uilu8uk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19 марта 1993 года N 121                                ПЕРЕЧЕНЬ          сырья, материалов, оборудования, технологий и услуг               для создания оружия массового уничтожения               и ракетных средств его доставки, а также                      имеющих двойное назначение      Ядерно-контрольные приборы, оборудование     Системы измерения, наблюдения за ядерными процессами     Вакуумные индукционные печи     Электронно-лучевые, плазменные печи     Электрические камеры для фтор-продукции     Лазер, лазерные установки, усилители и осцилляторы     Масспектрометры и спектрометры ионовых  источников     Высоковакуумные насосы (высокого разряжения)     Оборудование для отделения урановых изотопов и компонентов     Электромагнитные определители изотопов     Оборудование, связанное с производством тяжелой воды     Установки для разложения воды     Оборудование для водо-водородного обмена     Оборудование для водородно-криогенной дисциляции     Конверторы (преобразователи) аммония, реакторы синтеза     Оборудование  и компоненты по ядерному  тестированию     Нейтронно-генераторные системы     Общее ядерное оборудование     Радиационно-защитные устройства, окна, камеры, телевизионные каме-ры     Берилий     Висмут (высокой чистоты)     Бор (обогащенный изотопами, Бор-10)     Кальций (высокой чистоты)     Хлор (трифторхлорид  CL  Fз)     Тигли, сделанные из прочного материала     Гафний     Литий (обогащенный изотопом, Литий 6)     Магний (высокой чистоты)     Радий     Титан (высокой чистоты)     Титановые сплавы     Цирконий     Уран, урановые изотопы     Уран, содержащий компоненты, руда, окись     Плутоний     Актиний                                  СПИСОК                   средств доставки ядерного оружия      1. Полные  ракетные системы (включая системы баллистических ракет,средства космического запуска и ракеты  зонды)  и  системы  беспилотныхвоздушных средств.     2. Полные ракетные подсистемы,  используемые в системах, указанныхв пункте 1,  а также специально созданные для них производственные мощ-ности и производственное оборудование:     - отдельные ступени ракет;     - головные части;     - твердо- или жидкотопливные  ракетные двигатели;     - комплекты систем наведения;     - системы контроля векторной тяги;     - механизмы обеспечения безопасного хранения боеголовок, их приве-дения в готовность к действию, установка запалов и подрыва.     3. Компоненты двигательных систем.     4. Ракетное топливо и его компоненты.     5. Структурные части ракет:  технология и оборудование для их про-изводства.     6. Навигационное оборудование,  включая инерционное, программы дляЭВМ и производственное оборудование.     7. Системы управления полетом.     8. Авиационная радиоэлектроника.     9. Сооружения, средства и оборудование для запуска и наземной под-держки.     10. Компьютеры ракет.     11. Испытательные сооружения, средства и оборудование.     12. Программное  обеспечение  и относящиеся к нему аналоговые.                  Экспорт двойного назначения, имеющий                   отношение к ядерной деятельности                                Материалы      Алюминиевые сплавы с максимальным пределом прочности на разрыв 460МРа (0,46Х10"9" N/M"2") или более 293 К (20°) в виде тубов  или  другихтвердых форм с внешним диаметром более 75 мм.     Бериллий в виде: металла, сплавов, содержащих более 50% бериллия ввесе, компоненты, включающие бериллий, за исключением:     а) металлических окон для рентгеновских аппаратов;     б) оксидов  в образцах,  изготавливаемых или полуизготавливаемых вформах,  специально разработанных для электронных компонентных деталей,или как основание для электронной цепи.     Высокочистый (99,9%  и выше) висмут с очень низким содержанием се-ребра (менее чем 10 частей на миллион).     Бор и его компоненты,  смеси,  в которых изотоп бор-10  составляетболее 20% веса общего содержания бора.     Кальций (высокой чистоты),  содержащий более чем  1000  частей  намиллион веса металлических примесей других.  чем магнезий и меньше, чем10 частей на миллион - бора.     Хлор трехфлуорид (CL Fз)     Тигли, сделанные из материалов, сопротивляемых жидким металлам:     а) тигли  с объемом между 150 мл.  и 8 литрами,  изготовленные илипокрытые одним из следующих материалов чистотой 98% и выше:     - кальций флуорид (СаF2);     - (Са2 ZNOз);     - сульфид церия (Ce2S3);     - оксид эрбия (эрбий) (Еr2О3);     - гафний оксид (гафний) (HfO2);     - ниобий - титаново-вольфрамовый сплав (приблизительно 50% Nb, 30%Ti; 20% W);     - оксид иттрия (иттрий) (Y2O3);     - оксид циркония (цирконий) (Vr O2);     б) тигли объемом между 50 мл и 2 литрами,  сделанные или  покрытыетанталом с чистотой 99.9% и выше;     в) тигли с объемом между 50 мл и 2 литрами, сделанные или покрытыетанталом (чистотой 98% и выше).     Углерод или  волокнистые  материалы,  имеющий  особый  коэффициент12,7Х10"6" и более или особый предел прочности 13,5Х10"4" и выше.     Стекло из "волокнистых"  материалов,  имеющий  особый  коэффициент3,18 Х10"6" и более и особый предел прочности 7,62Х10"4" и более.     Сложные структуры в форме тубов с внутренним диаметром между 75 мми 400 мм, сделанный с "волокнистыми" добавками.     Гафний след. разновидностей: металл, сплавы или компоненты гафния,содержащие  более чем 60%  гафния в весе,  или произведенные изделия изнего.     Литий (изотопами обогащенный литий - 6) и след. видах:     а) металлическое водородистое соединение  или  сплавы,  содержащиелитий,  обогащенный  6-ю изотопами (Li),  с концентрацией выше, чем су-ществующий литий в природе (7,5%  атома от основного процентного содер-жания);     б) любой другой материал,  содержащий литий, обогащенный изотопами(включая компоненты, смеси и концентраты).     Магнезий (высокой чистоты) содержащий меньше,  чем 200  частей  намиллион веса других металлических примесей,  чем кальций и меньше,  чем10 частей на миллион веса бора.     Радий - 226 за исключением радия, содержащегося в медицинском обо-рудовании.     Сплавы титана, имеющие предел прочности 900 МРа (0.9х10"3" N/M"2")(130,  500 Ib/in"2") или более 293 К (20°С) в виде  тубов  или  твердыхформ с внешним диаметром более чем 75 мм.     Вольфрам или детали, сделанные из вольфрама, вольфрамового карбитаили  вольфрамовых  сплавов (с содержанием более,  чем 90%  вольфрама) иимеющие массу более чем 20 кг  и  симметричную  цилиндрическую  полость(включая сегменты цилиндра) с внутренним диаметром от 100 мм до 300 мм.     Цирконий в следующем виде:  металл,  сплавы,  содержащие более чем50%  циркония в весе и компоненты, в которых содержание гафния к содер-жанию циркония меньше, чем 1 часть к 500 частям веса.                    Оборудование по обогащению урана                       изотопами и их компоненты      Электролитические камеры для производства фтора с мощностью произ-водства больше, чем 250 г фтора в час.     Роторное сооружение и сборочное оборудование.     Роторное сборное оборудование для монтажа газовых центрофуг ротор-ных трубных отсеков, глушителей и наконечников.     Центробежные многоплановые балансирующие машины,  стационарные илипортативные, горизонтальные или вертикальные.     Мотальные машины,  в которых движение по обертке и мотанию волокнаскоординированы и запрограммированы в 2 или более осей, специально соз-данные для образования сложных структур.     Регулятор частоты (известный как конвертор или генератор), имеющийслед. характеристики:     а) многоступенчатый выпуск,  способный обеспечивать мощность 40w иболее;     б) способный функционировать при частоте между 600 и 2000 Hz;     в) контроль за частотой лучше, чем 0,1%.     Лазеры, лазерные усилители, осцилляторы и другие.     Весовые спектрометры,  способные измерять ионы атомной  массы  230единиц и больше и имеющие разложение более чем 2 части в 230.     Инструменты, способные измерять давление до 13 КРа с точностью  до1% (по полной шкале), сопротивляемые коррозии элементами, сделанными изникеля,  никельных сплавов, фосфорной бронзы, нержавеющей стали, алюми-ния или алюминиевых сплавов.     Клапаны 5 мм и большего диаметра, полностью сделанные или покрытыеникелем, функционирующие ручным или автоматическим способом.     Сверхпроводниковые соленоидовые  электромагниты.                                 ПЕРЕЧЕНЬ                          химического оружия      Тиодигликоль     Фосфорный оксихлорид     Диметил метил фосфонат     Метил фосфонил дифторид     Метил фосфонил дихлорид     Диметид Фосфит (эфир фосфинистой кислоты)     Фосфор трихлорид     Триметил фосфит     Тионил хлорид     3 гидроксин - 1 метилпиперидин     N,N - диизофорил (бета) аминоэфил хлорид     N,N - диизофорил (бета) Аминоэтан Тиол     3 - хиноклидинол     Калий фтор     2-флор этиловый спирт (этанол)     Диметиламино     Диэтил этилфосфонат     Диэтил N,N  - Диметил  форамедит     Диэтил фосфат     Димэтиламине гидрохлорид     Этил фосфинил дихлорид     Этил фосфинил дихлорид     Этил фосфонил дифтор     Водород фтор     Метил бензилит     Метил фосфинил дихлорид     N,N - диизопропил     О -  этил - 2 - диизофориланиноэтил     Триэтилфосфит     Мышьяк трихлорид     Бензилик кислота     Диэтил детилфосфонит     Диметил этилфосфонат     Этил фосфонил дифтор     Метил фосфонил дифтор     Фосфор тинтахлорид     Этаноламин     Калий ционид     Калий бифтор     Аммоний бифтор     Натрий фтор     Натрий ционид     Трех эталамине     Фосфор тинтасульфид     Ди -  изопропиламине     Диэфиламиноэфанол     Натрий сульфид     Сера монохлорид     Сера дихлорид     Триэтаноламин дидрохлорид     N, N - диизопропил 2 аминоэтид хлорид гидрохлорид                             ПРИМЕРНЫЙ СПИСОК                   биологических веществ экспортного                               контроля      Вирусы:     1. Вирус лихорадки Чикунгунья     2. Конго -  Крымский вирус лихорадки     3. Вирус лихорадки Денге     4. Восточно-конский энцифалитный вирус     5. Вирус Эбола     6. Вирус Хантана     7. Вирус Джинин     8. Вирус лихорадки Ласса     9. Лимфонитарный  холерно-менингитный вирус     10. Вирус Мачупо     11. Вирус Марбири     12. Вирус  обезьяньей болезни с высыпанием на коже     13. Вирус лихорадки Рифт Вэли     14. Вирус энцифалитного клеща     15. Вирус натуральной оспы     16. Вирус венесуэльского энцифалитного сапа     17. Вирус западного эицифалитного сапа     18. Белая осповидная болезнь     19. Вирус желтой лихорадки     20. Японский  энцифалитный вирус                               Риккетсиоз      Р2  Риккетсиоз, повторяющийся через каждые 5 дней     Р3  Риккетсиоз                                Бактерии      B1  Палочки анфрацита     В2  Бруцеллезный выкидыш     В3  Бруцеллез     B4     В5  Хламидный пситтакоз     В6     В7     В8  Псевдо, маллеин     B9     B10  Сальмонеллы  тифа     B11  Дизентерия бактериальная     В12  Вибрион холеры     В13  Чума, язва                Генетически обусловленные микроорганизмы                                 Токсины      Т1  Токсин ботулизма     Т2  Токсины     Т3  Конотоксины     Т4     Т5  Сакситоксин     Т6  Шига токсин     Т7  Стафилоккоковый  токсин     Т8  Тетродотоксин     Т9  Веротоксин     Т10                           СИГНАЛЬНЫЙ ПЕРЕЧЕНЬ                                 Вирусы      1. Куасанур лесной вирус     2. Легкий вирус болезни     3. Энцифалитный вирус        Муррей  Вэли     4. Омский вирус лихорадки с кровотечением     5. Вирус орального кармана     6. Вирус Повазане     7. Вирус Росио     8. Энцифалитный вирус Святого Луиса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cpwurzt4qgd6ywews3t6">
      <w:r>
        <w:rPr>
          <w:rFonts w:ascii="Arial" w:cs="Arial" w:eastAsia="Arial" w:hAnsi="Arial"/>
          <w:color w:val="132D3F"/>
          <w:sz w:val="16"/>
          <w:szCs w:val="16"/>
          <w:u w:val="single"/>
        </w:rPr>
        <w:t xml:space="preserve">dalil.kg/document/37903</w:t>
      </w:r>
    </w:hyperlink>
  </w:p>
  <w:p>
    <w:pPr>
      <w:spacing w:after="0" w:before="40"/>
      <w:jc w:val="center"/>
    </w:pPr>
    <w:hyperlink w:history="1" r:id="rIdqq9sfudjd23g-no4riw0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gamgnci49vpmckq5yu8q" Type="http://schemas.openxmlformats.org/officeDocument/2006/relationships/hyperlink" Target="https://dalil.kg/document/35064" TargetMode="External"/><Relationship Id="rIdsgof-tur5w_03uilu8ukx" Type="http://schemas.openxmlformats.org/officeDocument/2006/relationships/hyperlink" Target="https://dalil.kg/document/3790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cpwurzt4qgd6ywews3t6" Type="http://schemas.openxmlformats.org/officeDocument/2006/relationships/hyperlink" Target="https://dalil.kg/document/37903" TargetMode="External"/><Relationship Id="rIdqq9sfudjd23g-no4riw0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2026-09-26T19:44:29.192Z</dcterms:created>
  <dcterms:modified xsi:type="dcterms:W3CDTF">2026-09-26T19:44:29.192Z</dcterms:modified>
</cp:coreProperties>
</file>

<file path=docProps/custom.xml><?xml version="1.0" encoding="utf-8"?>
<Properties xmlns="http://schemas.openxmlformats.org/officeDocument/2006/custom-properties" xmlns:vt="http://schemas.openxmlformats.org/officeDocument/2006/docPropsVTypes"/>
</file>