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zr-_tgd4tea8rrlzxo8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Республики Кыргызстан                     от 23 апреля 1993 года N 175                                 ПРАВИЛА           возмещения вреда, причиненного работникам увечья,   профессиональным заболеванием либо иным повреждением здоровья,           связанным с исполнением ими трудовых обязанностей                           I. Общие положения     Статья 1. Законодательство о возмещении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     Отношения по  возмещению  вреда,  причиненного работникам увечьем,профессиональным   заболеванием  либо  иным   повреждением   здоровья,связанным  с  исполнением  ими  трудовых  обязанностей  (в  дальнейшемувечье,   профессиональное заболевание либо иное повреждение здоровья,связанное    с   исполнением    трудовых    обязанностей,    именуетсясокращенно   -  трудовое  увечье), регулируются  Гражданским  кодексомРеспублики  Кыргызстан и настоящими Правилами. В  тех  случаях,  когдадоговорами  (соглашениями)  между  Республикой  Кыргызстан  и  другимистранами  предусматриваются иные правовые предписания чем те,  которыесодержатся  в  Гражданском кодексе и настоящих Правилах,   применяютсяправовые предписания, предусмотренные такими договорами.     Статья 2. Ответственность работодателя за вред, причиненный            здоровью работника при исполнением им трудовых                             обязанностей     Работодатель   (термин   "работодатель"  охватывает   предприятия,учреждения  и  организации всех форм собственности) несет материальнуюответственность  за  вред,   причиненный здоровью  рабочих,  служащих,членов  колхозов  и других кооперативов трудовым увечьем,  происшедшимкак на территории работодателя,  так и за ее пределами, при исполненииими трудовых обязанностей,  а также в других случаях,  предусмотренныхв   Положении   о   расследовании  и  учете  несчастных   случаев   напроизводстве.     Статья 3. Основания ответственности работодателя за вред,            причиненный здоровью работника трудовым увечьем     Работодатель  обязан  возместить вред,  причиненный  по  его  винездоровью работника при исполнении им трудовых обязанностей.    Трудовое увечье считается наступившим по вине  работодателя,  еслионо  произошло  вследствие  необеспечения  им  здоровых  и  безопасныхусловий    труда   (несоблюдение   правил   охраны   труда,    техникибезопасности, промышленной санитарии и т.п.).    Работодатель освобождается от возмещения ущерба, если докажет, чтовред причинен не по его вине.     Статья 4. Доказательство ответственности работодателя за                           причиненный вред     Доказательством ответственности и вины работодателя за причиненныйвред могут служить документы и показания свидетелей,  в частности  акто   несчастном  случае  на  производстве;   приговор,  решение   суда,постановление   прокурора,   органа  дознания   или   предварительногоследствия;  заключение  технического  инспектора  труда  либо   другихдолжностных  лиц  (органов),  осуществляющих  контроль  и   надзор  засостоянием  охраны труда и соблюдением законодательства  о  труде,   опричинах    повреждения    здоровья;    медицинское    заключение    опрофессиональном  заболевании;  решение о наложении  административногоили  дисциплинарного  взыскания  на  должностных  лиц;   постановлениепрофсоюзного   комитета   о   возмещении   работодателем   в    бюджетгосударственного социального страхования расходов на выплату работникупособия    по   временной   нетрудоспособности   в  связи  с  трудовымувечьем.     Статья 5. Ответственность работодателя-владельца воздушного судна     В   случае  трудового  увечья  члена  экипажа  воздушного   судна,наступившего  в  связи  с  исполнением им служебных  обязанностей  привзлете,  полете или посадке воздушного судна,  работодатель,  которомупринадлежит  воздушное  судно  на праве  оперативного  управления  илисобственности,  несет  ответственность за причиненный  вред,  если  недокажет, что вред возник вследствие умысла потерпевшего.     Статья 6. Смешанная ответственность     Если трудовое увечье наступило не только по вине работодателя,  нои   вследствие   грубой   неосторожности  потерпевшего,    применяетсясмешанная ответственность.  В  этом  случае  размер возмещения  ущербадолжен быть уменьшен в зависимости от степени вины потерпевшего.    Степень вины  потерпевшего (в процентах) определяется комиссией поспециальному  расследованию данного несчастного случая в  соответствиис   Положением   о  расследовании  и  учете  несчастных   случаев   напроизводстве.    Смешанная ответственность не применяется  к  дополнительным  видамвозмещения вреда.     Статья 7. Виды возмещаемого вреда     Возмещение вреда производится в виде: выплат потерпевшему денежныхсумм   в   размере  заработка  (или  соответствующей  его   части)   взависимости   от  степени  утраты  профессиональной  трудоспособности;компенсаций  дополнительных расходов;  выплат в установленных  случаяхединовременного пособия.     Статья 8. Экспертиза трудоспособности     Степень   утраты   профессиональной  трудоспособности   вследствиетрудового  увечья определяется врачебно-трудовой экспертной  комиссией(ВТЭК) в процентах.    Одновременно   с  определением  степени  утраты   профессиональнойтрудоспособности     при     наличии     оснований     устанавливаетсясоответствующая   группа   инвалидности  и  определяется   нуждаемостьпотерпевшего в  дополнительных видах помощи.     Статья 9. Увеличение размера вреда, причиненного трудовым увечьем     Полагающиеся в  соответствии с настоящими Правилами денежные суммыв   возмещение   вреда,    компенсации   дополнительных   расходов   иединовременное  пособие могут быть увеличены по соглашению сторон  илина основании коллективного договора (соглашения).     Статья 10. Повышение сумм возмещения вреда в связи с ростом          стоимости жизни и увеличением минимального размера                             оплаты труда     Суммы возмещения вреда подлежат индексации в  связи  с  повышениемстоимости жизни в установленном законом порядке.    При повышении минимального размера оплаты труда в централизованномпорядке   они  увеличиваются  пропорционально  повышению  минимальногоразмера оплаты труда.                            II. Размер вреда,                  подлежащего возмещению потерпевшему     Статья 11. Возмещение заработка или его части     Размер возмещения  вреда  определяется  в процентах к заработку дотрудового    увечья   соответственно   степени   утраты    потерпевшимпрофессиональной трудоспособности.    При возмещении заработка или его  части  пенсия  по  инвалидности,назначенная  потерпевшему в связи с трудовым увечьем, а  равно  другиевиды  пенсий,  назначенных как до,  так и после трудового  увечья,   всчет возмещения вреда не засчитываются.     Статья 12. Состав заработка, из которого исчисляется размер                           возмещения вреда     В состав заработка,  из которого  исчисляется  размер  возмещения,засчитываются   все виды заработной платы по основному  месту  работы,на  которые  по действующим правилам начисляются страховые взносы.  Запериод временной нетрудоспособности и отпуска по беременности и  родамучитывается выплаченное пособие.    Авторский  гонорар  учитывается наравне  с  заработком  за  другуюработу.  При этом он рассчитывается по государственным ставкам  в  тотпериод, когда производилась его выплата.    Стипендия, выплачиваемая за период  обучения,  приравнивается  (пожеланию обратившегося за возмещением вреда) к заработку.     Статья 13. Периоды, за которые определяется среднемесячный                               заработок     Среднемесячный  заработок определяется  за  12  последних  месяцевработы   (службы,   кроме  срочной  военной  службы),   предшествующихтрудовому увечью или утрате либо снижению трудоспособности   в   связис  трудовым увечьем  (по выбору гражданина,  даже если между временнойи постоянной нетрудоспособностью имеется перерыв,  в течение  которогопострадавший   трудился).   В  случае  профессионального   заболеваниясреднемесячный  заработок может определяться  также  за  12  последнихмесяцев   работы,  предшествующих прекращению работы, повлекшей  такоезаболевание.    Из   числа   месяцев,  за  которые  подсчитывается  среднемесячныйзаработок, исключаются (по желанию гражданина) неполные месяцы  работыв  связи  с  ее началом или прекращением не с первого числа  месяца  имесяцы  (в  том числе неполные) отпуска,  предоставляемого в  связи  суходом  за  ребенком в возрасте до трех лет,  а также время работы,  втечение  которого  гражданин являлся инвалидом или получал  возмещениевреда, причиненного трудовым увечьем, осуществлял уход за инвалидом  Iгруппы,  ребенком-инвалидом  в возрасте до  16  лет  или  престарелым,нуждающимся  в  постоянном уходе по заключению  лечебного  учреждения.При   этом  исключенные  месяцы  заменяются  другими,  непосредственнопредшествующими месяцами.     Статья 14. Порядок подсчета среднемесячного заработка     Среднемесячный заработок за указанный в статье 13 настоящих Правилпериод  подсчитывается  путем  деления общей  суммы  заработка  за  12месяцев работы (службы) на 12.    Если   работа   продолжалась  менее  12  месяцев,   среднемесячныйзаработок   подсчитывается  путем  деления общей  суммы  заработка  зафактически проработанные месяцы на число этих месяцев.    Если  в  12-месячном  периоде производилось  повышение  заработнойплаты,  то  заработок  всех месяцев до пересмотра  корректируется   науровень  повышения.   При  неоднократном  повышении  заработной  платызаработок всех месяцев корректируется на уровень последнего повышения.    В тех  случаях,  когда период работы составил менее одного полногокалендарного  месяца,  размер возмещения вреда исчисляется  исходя  изусловного  месячного  заработка.  Он определяется  следующим  образом:заработок  за  все проработанное время делится на число  проработанныхдней   и  полученная сумма умножается на число рабочих дней в  месяце,исчисленное в среднем за год (21,2 - при пятидневной рабочей   неделе;25,4  -  при шестидневной рабочей неделе).    При  невозможности  получения документа  о  фактическом  заработкеразмер  возмещения  исчисляется исходя из  минимальной  оплаты  труда,установленной ко времени обращения за возмещением вреда.  В таком   жепорядке   исчисляется  размер  возмещения  вреда  в   случаях,   когдасреднемесячный заработок потерпевшего не превышает минимальной  оплатытруда.     Статья 15. Размер возмещения вреда при повторном трудовом увечье     В случае повторного трудового увечья среднемесячный  заработок  пожеланию   потерпевшего   исчисляется   за   соответствующие   периоды,предшествовавшие первому или повторному трудовому увечью.    Если   трудовые   увечья  причинены  в  период  работы  у   одногоработодателя,    размер  возмещения  вреда  исчисляется   по    общемупроценту  утраты профессиональной  трудоспособности по совокупности отпервого и повторного увечья.    Если трудовые  увечья  причинены на работе у разных работодателей,то   определение   размера   возмещения  вреда   производится   каждымработодателем  отдельно  исходя  из процента  утраты  профессиональнойтрудоспособности по соответствующему трудовому увечью.     Статья 16. Исчисление заработка граждан, работающих за границей     Среднемесячный   заработок  граждан,   работавших   за   границей,подсчитывается  на  общих основаниях с исключением оплаты за работу заграницей.   При этом гражданам, направленным на работу в учреждения  иорганизации   Республики Кыргызстан за границей либо  в  международныеорганизации,  размер возмещения вреда может также исчислятся,   по  ихжеланию,    из   среднемесячного    заработка   рабочих   и   служащихсоответствующей  профессии и квалификации в Республике  Кыргызстан  ковремени установления возмещения вреда.     Статья 17. Исчисление заработка граждан, проходящих                       производственное обучение     Среднемесячный  заработок граждан, получивших  трудовое  увечье  впериод     прохождения    производственного    обучения    (практики),подсчитывается  на  общих основаниях,  при этом наравне  с  заработкомучитывается  стипендия.   По   желанию   гражданина   он  может  такжеподсчитываться по работе, предшествующей производственному обучению.     Статья 18. Возмещение вреда при временном переводе на другую                   работу в связи с трудовым увечьем     Потерпевшему,  временно переведенному с его  согласия  в  связи  струдовым  увечьем на более легкую  нижеоплачиваемую   работу,   оплататруда   производится    до    восстановления   трудоспособности    илиустановления   длительной  либо  постоянной  утраты   профессиональнойтрудоспособности  в размере не менее среднемесячного  заработка  передтрудовым увечьем.    Заключение  о  необходимости  перевода  на  другую  работу,    егопродолжительности  (в  пределах  одного года) и характер рекомендуемойработы выдается лечебным учреждением.    При    непредоставлении   работодателем   в    указанный    периодсоответствующей   работы  потерпевшему  выплачивается   среднемесячныйзаработок,  который он получал до трудового увечья.    Среднемесячный заработок по прежней работе в этом случае,  а такжев  случае,   указанном в статье 19 настоящих Правил,  определяется  задва  месяца,   предшествующих  месяцу,  в котором  наступило  трудовоеувечье, в порядке, установленном действующим законодательством.     Статья 19. Возмещение вреда за время обучения новой профессии     Работодатель с  согласия  потерпевшего  обязан обеспечить обучениеего   новой   профессии   в   соответствии  с  заключением   лечебногоучреждения,  если  он вследствие трудового увечья не  может  выполнятьпрежнюю работу.    За время обучения новой  профессии,  выплачивается  среднемесячныйзаработок   по прежней работе,  начисленный в соответствии со  статьей18  настоящих Правил. В этот период выплата сумм в возмещение вреда непроизводится.          III. Возмещение потерпевшему дополнительных расходов,                      вызванных трудовым увечьем     Статья 20. Виды дополнительных расходов     Работодатель,   ответственный   за   причинение   вреда,    обязанкомпенсировать потерпевшему сверх возмещения среднемесячного заработкадополнительные   расходы,  вызванные  трудовым   увечьем.   Возмещениюподлежат  расходы:  на дополнительное питание,  приобретение лекарств,протезирование,  уход  за  ним, санаторно-курортное  лечение,  включаяоплату проезда потерпевшего к месту лечения и обратно, а в необходимыхслучаях  также  и сопровождающего его лица,  приобретение  специальныхтранспортных    средств,   капитальный  ремонт   этих   средств,    ихэксплуатацию  и обслуживание и другие,  если он признан нуждающимся  вэтих  видах  помощи  и  не  получил  их бесплатно  от  соответствующихорганизаций.    Инвалидам I группы заключение о необходимости ухода  не  требуется(кроме случаев нуждаемости в специальном медицинском уходе).    Потерпевшему, нуждающемуся в нескольких видах помощи,  возмещаютсярасходы, связанные с получением каждого вида помощи.     Статья 21. Размер дополнительных расходов     Размер дополнительных  расходов  определяется  на основании счетовсоответствующих  организаций  и  других  документов   либо    согласноценам, сложившимся в данной местности.    Дополнительные  расходы  потерпевшим,  нуждающимся  в  специальноммедицинском   уходе,   устанавливаются   на  уровне  двух  минимальныхразмеров  оплаты труда, а для других потерпевших - 60 процентов  этогоуровня.    Дополнительные расходы  на  бытовой уход определяются в размере 50процентов минимальной оплаты труда.    Потерпевшему, нуждающемуся как в специальном медицинском,  так и вбытовом   уходе,    расходы  на  бытовой  уход    возмещаются    сверхвозмещения расходов на специальный медицинский уход.    Дополнительные   расходы   на  уход  за  потерпевшим   возмещаютсянезависимо от того, кем он осуществляется.    Расходы   на   приобретение  и  капитальный   ремонт   специальныхтранспортных средств производятся в пределах их стоимости.     Статья 22. Дополнительный отпуск для лечения в связи с                  повреждением здоровья и его оплата     При  наличии  заключения о нуждаемости потерпевшего в   санаторно-курортном  лечении  ему  предоставляется  отпуск  для  лечения   сверхежегодного  отпуска.  Оплата за время отпуска для лечения производитсяпо  правилам, установленным для оплаты ежегодного отпуска.  Возмещениевреда в период отпуска для лечения производится на общих основаниях.    Размер оплаты  расходов по проезду потерпевшего,  а также лица егосопровождающего,  определяется в соответствии  с  законодательством  ослужебных командировках.     Статья 23. Выплата единовременного пособия потерпевшему     Сверх  возмещения  утраченного  заработка,   дополнительных  видоввозмещения вреда потерпевшему выплачивается  единовременное   пособие.Его   размер   определяется  в   соответствии  с  Законом   РеспубликиКыргызстан "Об охране труда".            IV. Возмещение вреда в связи со смертью кормильца     Статья 24. Граждане, имеющие право на возмещение вреда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родившийсяпосле  его смерти,  а также один из родителей,  супруг или другой членсемьи,  если  он  не  работает  и занят уходом  за  детьми,  братьями,сестрами или внуками умершего, не достигшими 14 лет.    Иждивенчество детей предполагается и не требует доказательств.    Нетрудоспособными считаются:  несовершеннолетние,  не достигшие 18лет  или  старше  этого  возраста,   если  они  стали  инвалидами   додостижения 18 лет;  мужчины, достигшие 60 лет, и женщины 55 лет,  либопризнанные в установленном порядке инвалидами.    Время наступления  нетрудоспособности  члена  семьи  (до или послесмерти кормильца) не влияет на его право на возмещение вреда.    Учащиеся  в  возрасте  18 лет и старше имеют право  на  возмещениевреда  до окончания обучения в очных учебных заведениях,  но не более,чем до 23 лет.     Статья 25. Размер возмещения вреда     Нетрудоспособным  гражданам,   состоявшим  на  иждивении  умершегокормильца  и имеющим право на возмещение вреда в связи с его  смертью,вред  определяется  в  размере  среднемесячного заработка умершего  завычетом  доли,  приходящейся на него самого и трудоспособных  граждан,состоявших на его иждивении, но не имеющих права на возмещение вреда.    Для  определения  размера  возмещения вреда  каждому  из  граждан,имеющих  право  на  возмещение,   часть заработка  кормильца,  котораяприходится на всех указанных граждан, делится на их число.    Нетрудоспособным, не состоящим на иждивении умершего,  но  имеющимправо   на   возмещение  вреда, его размер определяется, если средствана  содержание  взыскивались в судебном порядке, в сумме,  назначеннойсудом,  если  же  средства  на содержание не взыскивались  в  судебномпорядке,   то  возмещение вреда устанавливается с учетом материальногоположения  граждан  и  возможности умершего  при  жизни  оказывать  импомощь.    Если право  на  возмещение  вреда  имеют одновременно граждане каксостоявшие  на  иждивении  умершего,  так  и  не  состоявшие  на   егоиждивении,  то  сначала  определяется  возмещение  вреда  граждан,  несостоящих  на  иждивении умершего.  Установленная им сумма  возмещениявреда  исключается из заработка кормильца, затем, исходя из оставшейсясуммы  заработка, определяется размер вреда гражданам,  состоявшим  наиждивении  умершего в порядке, предусмотренном частями 1 и 2 настоящейстатьи.    Гражданам, имеющим право на возмещение вреда  в  связи  с  потерейкормильца,  назначенная   им  пенсия по случаю  смерти  кормильца,   аравно  другие  пенсии,  заработок,  стипендии и иные  доходы  в   счетвозмещения вреда не засчитываются.     Статья 26. Перерасчет платежей в возмещение вреда в связи                         со смертью кормильца     Исчисленная в установленном статьей 25  настоящих  Правил  порядкечасть  заработка,  приходящаяся на каждого  из  указанных  граждан  намомент смерти кормильца,  в дальнейшем перерасчету не подлежит,  кромеслучаев   рождения  ребенка  после  смерти  кормильца   и   назначения(прекращения)  выплаты возмещения вреда одному из родителей,   супругуили   другому   члену  семьи,  занятому  уходу  за  детьми,  братьями,сестрами или внуками умершего кормильца до достижения ими 14 лет.    В указанных  случаях  пересчитывается  часть  заработка кормильца,приходящаяся  на  каждого члена семьи,  имеющего право  на  возмещениевреда, с учетом увеличения или уменьшения числа таких членов семьи.     Статья 27. Единовременное пособие     Гражданам, имеющим  право  на  возмещение вреда в связи со смертьюкормильца,    выплачивается   единовременное   пособие   в    размере,установленном Законом Республики Кыргызстан "Об охране труда".                    V. Порядок рассмотрения заявлений                          о возмещении вреда     Статья 28. Обращение с заявлением к работодателю     Заявление о возмещении вреда подается работодателю  (администрациипредприятия),  который  несет  ответственность  за  вред,  причиненныйтрудовым увечьем.     Статья 29. Возмещение вреда в случаях ликвидации или           реорганизации организации, ответственной за вред     При   ликвидации   или   реорганизации  (слияние,   присоединение,разделение,  выделение, преобразование) организации заявление подаетсяее правопреемнику или в вышестоящую организацию.    В  случае  ликвидации предприятия без правопреемника  оно  обязанокапитализировать   и   внести  в Пенсионный  фонд  суммы,   подлежащиевыплате  в  возмещение вреда.  Ликвидационный отчет утверждается  лишьпосле капитализации сумм,  необходимых для выплаты возмещения вреда  вбудущем,   и  перечисления  их  Пенсионному  фонду.   Пенсионный  фондвыплачивает    потерпевшим  суммы  в  возмещение  вреда   в   размере,установленном законодательством.    Если   при    ликвидации  предприятия  капитализация  платежей   ввозмещение  вреда не произведена, иск о возмещении вреда предъявляетсяПенсионному фонду.     Статья 30. Обращение с заявлением при получении трудового увечья                      в период работы за границей     Работниками,  получившими  трудовое  увечье  в  период  работы  заграницей, и  членами их семей заявление о возмещении вреда подается  вминистерство,   ведомство,   организацию,   направившие  работника  заграницу, а принятыми на работу за границей, - собственнику предприятия-причинителю вреда.     Статья 31. Документы, прилагаемые к заявлению потерпевшего     К  заявлению  о  возмещении вреда прилагается  заключение  ВТЭК  остепени   утраты профессиональной трудоспособности и в соответствующихслучаях - о нуждаемости потерпевшего в дополнительных видах помощи.    Для  продления  платежей в возмещение вреда представляются  те  жедокументы.     Статья 32. Порядок направления на освидетельствование во ВТЭК     Освидетельствование   потерпевших   во   ВТЭК   производится    понаправлению  работодателя или профсоюзного комитета  предприятия  либоиного  уполномоченного  работниками  представительного  органа,    гдепроизошел   несчастный случай,  или народного суда,  по  представлениюакта  о  несчастном  случае на производстве или  другого  документа  онесчастном случае,  связанным с исполнением трудовых обязанностей,   инаправления лечебно-профилактического учреждения.    В таком  же  порядке направляются на освидетельствование во ВТЭК внеобходимых  случаях граждане,  имеющие право на возмещение  в   связисо смертью кормильца (статья 24 настоящих Правил).    Повторная   экспертиза   при  наступлении   установленного   срокапереосвидетельствования  производится ВТЭК по  заявлению  потерпевшегоили других заинтересованных лиц.     Статья 33. Документы, прилагаемые к заявлению граждан,                         потерявших кормильца     К  заявлению  о  возмещении  вреда гражданам,   имеющим  право  навозмещение по случаю потери кормильца, прилагаются:    а) копия  свидетельства органа записи актов гражданского состояния(ЗАГСа) о смерти кормильца;    б)   справка  жилищно-эксплуатационного  органа  или  поселкового,сельского  Совета народных депутатов (или другие документы) о  составечленов  семьи  умершего,  в том числе находившихся на  его  иждивении,либо копия соответствующего решения суда;    в)   справка  жилищно-эксплуатационного  органа  или  поселкового,сельского  Совета народных депутатов о том,  что родитель, супруг  илидругой  член  семьи  умершего,  занятый уходом за  детьми,   братьями,сестрами или внуками умершего, не достигшими 14 лет, не работает;    г)  справка  учебного  заведения  о  том,  что  имеющие  право  навозмещение вреда граждане в возрасте от 18 до 23 лет учатся  в   очныхучебных заведениях.    Для продления платежей  представляются  документы,  подтверждающиеправо  на дальнейшее получение сумм возмещения вреда (справки об учебеи др.).     Статья 34. Справки, подтверждающие иждивение     В справке соответствующего  жилищно-эксплуатационного  органа  илиисполнительного   органа   поселкового,  сельского   Совета   народныхдепутатов (или других документов) о составе членов семьи кормильца,  втом   числе  находившихся на иждивении умершего, указывается  фамилия,имя, отчество, год и месяц рождения каждого члена семьи.    В  отношении  лиц,  имеющих  право на  возмещение  вреда,  которыепроживают  в городской местности в домах,  принадлежащих им  на  правечестной   собственности,  справка  заверяется  председателем  уличного(квартального) комитета.    Факт  нахождения   на  иждивении  при  отсутствии  соответствующихдокументов  и невозможности их восстановления,  а также при несогласиизаинтересованного  гражданина со справкой может устанавливаться  судомв  порядке,  определенном гражданским процессуальным законодательствомРеспублики Кыргызстан.     Статья 35. Затребование документов работодателем     Работодатель   обязан    содействовать   заявителю   в   получениидокументов,   необходимых  для предъявления  требований  о  возмещениивреда,    и    в  случае  необходимости  истребовать  их   от   другихорганизаций.     Статья 36. Представитель потерпевшего в переговорах                            с работодателем     По   просьбе  потерпевшего  или  других  заинтересованных  гражданпрофсоюзный   комитет предприятия или иной уполномоченный  работникамипредставительный  орган выделяет своего представителя  для  участия  впереговорах с работодателем на стороне потерпевшего.     Статья 37. Рассмотрение работодателем заявления     Работодатель обязан  рассмотреть  заявление  о  возмещении вреда ипринять соответствующее решение в десятидневный срок.    Решение   работодателя    оформляется   приказом   (распоряжением,постановлением)   администрации  предприятия.   Приказ   должен   бытьмотивированным,     в     нем     указываются    граждане,     которымустанавливается возмещение вреда, его размеры на каждого члена семьи исроки выплаты.    Копия приказа  работодателя  о возмещении вреда или мотивированныйписьменный отказ вручается заинтересованным гражданам.    Задержка  рассмотрения  заявления или  вручения  копии  приказа  вустановленный срок рассматривается как отказ в возмещении вреда.     Статья 38. Передача спора о возмещении вреда в народный суд.                 Порядок судебного рассмотрения спора     При    несогласии   заинтересованного   гражданина   с    решениемработодателя  или  при  неполучении ответа в установленный  срок  споррассматривается  народным судом. Профсоюзный комитет  предприятия  илииной  уполномоченный  работниками  представительный  орган  вправе   ссогласия   заинтересованных граждан обратиться с заявлением в народныйсуд и принять участие в процессе.    Заявление   о  возмещении  вреда  подается  в  суд  по  усмотрениюзаявителя либо по месту нахождения работодателя,  либо по своему местужительства, либо по месту причинения вреда.                    VI. Порядок и сроки выплаты сумм                          в возмещение вреда     Статья 39. Обязанности по выплате сумм в возмещение вреда     Выплата  сумм  в  возмещение  вреда  производится   работодателем,ответственным за причиненный вред.    В   случае   реорганизации  или  ликвидации  организации   выплатапроизводится правопреемником, а при его отсутствии - органом, которомувнесены  капитализированные  суммы, подлежащие  выплате  в  возмещениевреда.     Статья 40. Сроки, с которых выплачиваются суммы в возмещение вреда     Возмещение вреда выплачивается:    а) потерпевшим  с того дня,  когда они вследствие трудового увечьяутратили полностью или частично профессиональную трудоспособность;    б) гражданам, имеющим право на возмещение вреда в связи со смертьюкормильца,  -  со  дня смерти кормильца, но не ранее дня  приобретенияправа на возмещение вреда.     Статья 41. Продление платежей в возмещение вреда     Продление  платежей   в  возмещение  вреда  производится  со   дняокончания   предыдущих  платежей  независимо  от   времени   обращенияпотерпевшего   и  других заинтересованных граждан к работодателю.  Приэтом  суммы  в  возмещение  вреда за прошлое время  выплачиваются  приусловии,   если  ВТЭКом  за этот  период  была   подтверждена   утрататрудоспособности,   а  также по представлению необходимых  документов.При таких же условиях производятся платежи в возмещение дополнительныхрасходов, вызванных повреждением здоровья.     Статья 42. Периоды, в течение которых выплачивается                           возмещение вреда     Возмещение  вреда   в части утраченного заработка  производится  втечение срока,  на который установлена утрата трудоспособности в связис  трудовым увечьем, а дополнительных расходов - в течение  срока,  накоторый определена нуждаемость в них.    Гражданам, имеющим  право  на  возмещение вреда в связи со смертьюкормильца,  возмещение  выплачивается в  соответствии  со  статьей  24настоящих Правил.    Возмещение вреда потерпевшему, а также гражданам, имеющим право навозмещение   вреда   в  связи  со  смертью  кормильца,    производитсянезависимо от получаемых им доходов.     Статья 43. Обязанность получателя сообщить о наступлении          обстоятельств, влияющих на выплату возмещения вреда     В случае  изменения  степени утраты трудоспособности потерпевшего,числа   граждан,  имеющих  право  на  возмещение  вреда,  производитсяперерасчет выплачиваемых сумм.    Получатель  обязан  письменно сообщить предприятию  о  происшедшихизменениях, влекущих пересмотр размера возмещения вреда.     Статья 44. Выплата сумм в возмещение вреда. Расходы по доставке                    и пересылке выплачиваемых сумм     Выплата сумм в возмещение вреда за текущий месяц  производится  непозднее истечения этого месяца.    Доставка  и  пересылка сумм,  выплачиваемых  в  возмещение  вреда,производится  за  счет  работодателя,   ответственного  за  причинениевреда. По желанию получателей эти суммы могут перечисляться на их счетв банке.     Статья 45. Сроки, с которых производится пересчет возмещения вреда     Пересчет назначенного возмещения вреда производится  со  следующихсроков:    при  возникновении  права  на повышение  размера  возмещения  -  спервого  числа  месяца,   следующего за  тем,  в  котором  потерпевшийобратился  за  перерасчетом  возмещения вреда  со  всеми  необходимымидокументами;    при   наступлении  обстоятельств,   влекущих  уменьшение   размеравозмещения,  -  с первого числа месяца, следующего за тем,  в  которомнаступили соответствующие обязательства.     Статья 46. Правила выплаты возмещения вреда за время            пребывания в домах для престарелых и инвалидов     В  случае  помещения  гражданина,  которому  назначено  возмещениевреда,   в дом для престарелых и инвалидов, ему выплачивается  разницамежду назначенной суммой возмещений и стоимостью содержания в доме, ноне менее 25 процентов назначенной суммы возмещения.    Нетрудоспособным иждивенцам указанных лиц возмещение выплачиваетсяв   следующем  порядке:   на  одного  нетрудоспособного  иждивенца   -четверть,  на  двух  - треть,  на трех и более - половина  назначеннойсуммы  возмещения.  Оставшаяся часть,  за вычетом стоимости содержанияв  доме,   но  не  менее  25 процентов назначенной  суммы   возмещениявыплачивается  самому потерпевшему.     Статья 47. Приостановление выплаты возмещения вреда за время                            лишения свободы     На период отбывания наказания в виде лишения свободы по  приговорусуда выплата назначенного возмещения вреда приостанавливается.    При  освобождении  из мест лишения свободы в  связи  с  вынесениемоправдательного  приговора вопрос о выплате сумм возмещения  вреда  запрошлое  время решается в соответствии с законодательством  о  порядкевозмещения   вреда,  причиненного  гражданину  незаконными  действиямиорганов дознания, предварительного следствия, прокуратуры и суда.     Статья 48. Выплата возмещения вреда, не полученного своевременно     Выплата   возмещения  вреда,  назначенного,  но   не   полученногосвоевременно    потерпевшим  или  гражданами,    имеющими   право   навозмещение  вреда, производится за все прошлое время  без  ограничениякаким-либо сроком.     Статья 49. Выплата недополученных сумм возмещения вреда в связи                              со смертью     Суммы возмещения вреда,  причитающиеся потерпевшему или гражданам,имеющим  право  на  возмещение вреда в связи со смертью  кормильца,  инедополученные в связи со смертью, выплачиваются наследникам на  общихоснованиях.    Членам   семьи   умершего,  производящим   похороны,   эти   суммывыплачиваются до принятия наследства.     Статья 50. Ограничение обратного взыскания сумм, полученных                        в счет возмещения вреда     Суммы,  полученные  в  счет  возмещения  вреда  потерпевшими   илигражданами,   имеющими  право на возмещение вреда  по  случаю   потерикормильца,  могут   быть взысканы работодателем обратно  при  условии,если решение о их выплате основано на представленных заинтересованнымигражданами  подложных документах или сообщенных  ими  заведомо  ложныхсведений, в случае счетной ошибки,  либо сокрытия данных,  влияющих наопределение размера возмещения вреда.    Обратное взыскание неправильно полученных сумм в возмещение  вредаосуществляется  работодателем с соблюдением  гарантий,   установленныхзаконодательством при удержании из сумм по оплате труда.    В случае  прекращения  выплаты возмещения оставшаяся задолженностьвзыскивается в судебном порядке.     Статья 51. Хранение дел о возмещении ущерба     Копия приказа работодателя (решения народного суда)  о  назначениивозмещения     вреда,     заявление     потерпевшего     и      другихзаинтересованных  граждан  о  назначении  возмещения  вреда  со  всеминеобходимыми  документами хранятся работодателем в отдельном  деле  накаждого  получателя.  Работодатель обязан обеспечить сохранность  этихдокументов.    В  период  выплаты  сумм  в возмещение вреда  дела  потерпевших  оназначении им возмещения хранятся в бухгалтерии работодателя.    По истечении  двух  лет после прекращения выплаты возмещения вредауказанные дела сдаются на хранение в архив работодателя.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35lpyxfgxhkhdwpauiy">
      <w:r>
        <w:rPr>
          <w:rFonts w:ascii="Arial" w:cs="Arial" w:eastAsia="Arial" w:hAnsi="Arial"/>
          <w:color w:val="132D3F"/>
          <w:sz w:val="16"/>
          <w:szCs w:val="16"/>
          <w:u w:val="single"/>
        </w:rPr>
        <w:t xml:space="preserve">dalil.kg/document/37961</w:t>
      </w:r>
    </w:hyperlink>
  </w:p>
  <w:p>
    <w:pPr>
      <w:spacing w:after="0" w:before="40"/>
      <w:jc w:val="center"/>
    </w:pPr>
    <w:hyperlink w:history="1" r:id="rIdphyhljebbskde79rfgz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_tgd4tea8rrlzxo8qy"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35lpyxfgxhkhdwpauiy" Type="http://schemas.openxmlformats.org/officeDocument/2006/relationships/hyperlink" Target="https://dalil.kg/document/37961" TargetMode="External"/><Relationship Id="rIdphyhljebbskde79rfgz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2026-09-24T08:57:46.482Z</dcterms:created>
  <dcterms:modified xsi:type="dcterms:W3CDTF">2026-09-24T08:57:46.482Z</dcterms:modified>
</cp:coreProperties>
</file>

<file path=docProps/custom.xml><?xml version="1.0" encoding="utf-8"?>
<Properties xmlns="http://schemas.openxmlformats.org/officeDocument/2006/custom-properties" xmlns:vt="http://schemas.openxmlformats.org/officeDocument/2006/docPropsVTypes"/>
</file>