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1_39na77txukvyets3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февраля 1997 года N 65 г.Бишкек, Дом Правительства от 6 сентября 1996 года N 420            ПОСТАНОВЛЕНИЕ ПРАВИТЕЛЬСТВА КЫРГЫЗСКОЙ РЕСПУБЛИКИ                Вопросы Министерства образования и науки                         Кыргызской Республики     В  соответствии  с Указом Президента Кыргызской  Республики  от  4марта  1996  года   "О  структуре и составе  Правительства  КыргызскойРеспублики" Правительство Кыргызской Республики постановляет:    1. Утвердить  прилагаемые  </w:t>
      </w:r>
      <w:hyperlink w:history="1" r:id="rId7sdymcfemzpf1ua7qyyxb">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образования инауки Кыргызской Республики и схему его управления.    2. Утвердить  прилагаемые  </w:t>
      </w:r>
      <w:hyperlink w:history="1" r:id="rIdujqngutdijlit4zdsl0m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Комитете по науке и новымтехнологиям  Министерства образования и науки  Кыргызской   Республикис предоставлением статуса юридического лица и схему его управления.    3.   Установить   численность  работников  центрального   аппаратаМинистерства   образования и науки Кыргызской Республики в  количестве57 единиц (без персонала по обслуживанию здания) и фонд  оплаты  трудацентрального  аппарата  в  сумме  348,5 тыс.сомов в расчете на  год  сучетом персонала по обслуживанию здания.    4. Установить  Комитету  по науке и новым технологиям Министерстваобразования  и  науки  Кыргызской  Республики  предельную  численностьработников   центрального   аппарата  в  количестве  21  единицы  (безперсонала по обслуживанию и охране здания) с  фондом  оплаты  труда  всумме   128,1  тыс.сомов   в  расчете на  год,   включая  персонал  пообслуживанию и охране здания.    5. Иметь  в Министерстве образования и науки Кыргызской Республикитрех  заместителей  Министра,  в том  числе  одного  первого,   и   13членов коллегии, включая Министра и его заместителей.    6. Министру образования и науки  Кыргызской  Республики  утвердитьструктуру  и  штатное расписание центрального аппарата Министерства  иКомитета  по  науке и новым технологиям Министерства   образования   инауки  Кыргызской  Республики в пределах установленной  численности  ифонда оплаты труда.    7.  Принять  предложение  Комиссии  по  выработке  предложений  посовершенствованию   структуры  Правительства  Кыргызской   Республики,образованной  постановлением  Правительства от 15 марта  1996  года  N109  "О мерах по реализации Указа Президента Кыргызской Республики  от4   марта  1996 года  о  структуре  и составе Правительства КыргызскойРеспублики",  об объединении областных отделов народного образования сгородскими  отделами народного образования областных центров.    8. Признать утратившим силу постановление Правительства КыргызскойРеспублики   от  13  января  1995  года  N  13  "Вопросы  Министерстваобразования и науки Кыргызской Республики".     Первый вице-премьер-министр    Кыргызской Республики                               А.Тагаев                                                    Утверждена                                          постановлением Правительства                                              Кыргызской Республики                                          от 6 сентября 1996 года N 420                                  СХЕМА              управления Министерства образования и науки                         Кыргызской Республики   ---------------------------------------------------------------------  |Центральный аппарат - 57 чел.||Комитет по науке и новым технологиям|  -------------------------------|Министерства образования и науки    |                 |               |Кыргызской Республики - 21 чел.     |                 |               -------------------------------------|-----------------------------------------------------                 ||-----------------|-----------------|---------------|-----------------|||Госинспекция по|||Республиканский|||Областные и  |||Республиканское||||лицензированию |||центр спортив- |||Бишкекское   |||предприятие по ||||и аккредитации |||но-массовой    |||городское    |||производству и ||||- 11 чел.      |||оздоровительной|||управление   |||ремонту        |||-----------------||работы "Жаштык"|||образования -|||учебного       |||-----------------||- 11 чел.      |||7 управлений |||оборудования на||||Республиканский||-----------------|---------------||х/р - 7        ||||центр новых    ||-----------------|---------------||(аппарат       ||||информационных |||Республиканский|||Областные    |||управления)    ||||технологий -   |||центр детей и  |||научно-      ||-----------------|||44,5 чел.      |||юношества      |||методические ||-----------------||-----------------||"Сейтек" - 57  |||центры и     |||Производствен- |||-----------------|-----------------||институты    |||но-коммерческое||||Центр          ||-----------------||повышения    |||объединение    ||||тестирования - |||Республиканский|||квалификации |||"Билим" -      ||||1 чел.         |||центр          |||- 5          |||12 чел.        |||-----------------||творчества и   ||---------------|-----------------||-----------------||предпринимате- ||---------------|-----------------|||Редакция газеты|||льства молодежи|||Областные    |||Ремонтно-      ||||"Эл агартуу" - |||- 31 чел.      |||внешкольные  |||строительное   ||||7 чел.         ||-----------------||учреждения - |||предприятие    |||-----------------|-----------------||6            |||(малое         |||-----------------||Республиканский||---------------||предприятие) - ||||Редакция       |||учебно-        ||---------------||83 чел.        ||||журнала"Русский|||методический   |||Районные,    ||-----------------|||язык в школе" -|||центр          |||городские    ||-----------------|||5,5 чел.       |||эстетического  |||отделы       |||Республиканская|||-----------------||воспитания -   |||образования -|||централизован- |||-----------------||26 чел.        |||58           |||ная бухгалтерия||||Кыргызский     ||-----------------|---------------||- 20,5 чел.    ||||институт       ||-----------------|---------------|-----------------|||образования -  |||Республиканский|||Школы, школы-||-----------------|||176 чел.       |||центр детского |||интернаты,   |||Централизован- |||-----------------||и юношеского   |||спецшколы-   |||ная бухгалтерия|||-----------------||туризма -      |||интернаты,   |||- 64 чел.      ||||ВУЗы всего - 33|||26 чел.        |||сменные      ||-----------------|||21 - гос.,     ||-----------------||(вечерние)   ||-----------------|||12 - негос.,   ||-----------------||школы,       |||Управление     ||||МОН - 17       |||Республиканская|||санаторно-   |-|капитального   |||-----------------||станция юного  |||лечебные     | |строительства -|||-----------------||натуралиста -  |||школы - 1847 | |8 чел.         ||||ССУЗы всего -  |||24 чел.        ||--------------- -----------------|||54, МОН - 14   ||-----------------|---------------                  ||-----------------|-----------------||Дошкольные   |                  ||-----------------||Республиканский|||учреждения - |                  |||Научно-        |||детско-        |||299          |                  |-|творческая     |||юношеский клуб ||---------------                  | |мастерская -   |||физической     ||---------------                  | |12 чел.        |||подготовки по  |||Внешкольные  |                  | -----------------||фехтованию и   |||учреждения - |                  |                  ||пулевой        |||57           |                  |                  ||стрельбе -     ||---------------                  |                  ||17 чел.        ||---------------                  |                  |------------------|Фильмотеки - |                  |                  |----------------- |64           |                  |                  ||Республиканский| ---------------                  |                  ||детско-        |                                  |                  ||юношеский клуб | ---------------------------------|                  ||физической     | |Редакция журнала "Илим жана    ||                  ||подготовки -   | |техника" - 23 чел.             ||                  ||29 чел.        | ---------------------------------|                  |----------------- ---------------------------------|                  |----------------- |Республиканская                ||                  ||Республиканская| |научно-техническая библиотека -||                  ||школа-интернат | |116 чел.                       ||                  ||слепых детей - | ---------------------------------|                  ||148,5 чел.     | ---------------------------------|                  |----------------- |Научно-исследовательский       ||                  |----------------- |институт информации - 68       ||                  ||Республиканская| ---------------------------------|                  ||школа-интернат | ---------------------------------|                  ||глухих детей - | |КННТ финансирует 17 НИИ, где   ||                  ||148,5 чел.     | |работают 1870 чел.             ||                  |----------------- ---------------------------------|                  |----------------- ---------------------------------|                  ||Кыргызский     | |Проблемные лаборатории - 2,    ||                  ||республиканский| |31 чел.                        ||                  ||национальный   | ---------------------------------|                  ||военный лицей -| ---------------------------------|                  ||131 чел.       | |Техноцентры - 70 чел.          |-                  |----------------- ---------------------------------                  |-----------------                  ||Межобластная   |                  ||психо-медико-  |                  ||педагогическая |                  ||консультация - |                  ||9,5 чел.       |                  |-----------------                  |-----------------                  ||Спецшколы и    |                  ||детские дома   |                  -|для аномальных |                   |детей -        |                   |18 учреждений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jqb9wq5adphykzr91mb">
      <w:r>
        <w:rPr>
          <w:rFonts w:ascii="Arial" w:cs="Arial" w:eastAsia="Arial" w:hAnsi="Arial"/>
          <w:color w:val="132D3F"/>
          <w:sz w:val="16"/>
          <w:szCs w:val="16"/>
          <w:u w:val="single"/>
        </w:rPr>
        <w:t xml:space="preserve">dalil.kg/document/38015</w:t>
      </w:r>
    </w:hyperlink>
  </w:p>
  <w:p>
    <w:pPr>
      <w:spacing w:after="0" w:before="40"/>
      <w:jc w:val="center"/>
    </w:pPr>
    <w:hyperlink w:history="1" r:id="rIdrsxxcanum3quwtu5hgl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1_39na77txukvyets3d-" Type="http://schemas.openxmlformats.org/officeDocument/2006/relationships/hyperlink" Target="https://dalil.kg/document/34157" TargetMode="External"/><Relationship Id="rId7sdymcfemzpf1ua7qyyxb" Type="http://schemas.openxmlformats.org/officeDocument/2006/relationships/hyperlink" Target="https://dalil.kg/document/38016" TargetMode="External"/><Relationship Id="rIdujqngutdijlit4zdsl0mf" Type="http://schemas.openxmlformats.org/officeDocument/2006/relationships/hyperlink" Target="https://dalil.kg/document/3801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jqb9wq5adphykzr91mb" Type="http://schemas.openxmlformats.org/officeDocument/2006/relationships/hyperlink" Target="https://dalil.kg/document/38015" TargetMode="External"/><Relationship Id="rIdrsxxcanum3quwtu5hgl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2026-09-25T06:17:33.753Z</dcterms:created>
  <dcterms:modified xsi:type="dcterms:W3CDTF">2026-09-25T06:17:33.753Z</dcterms:modified>
</cp:coreProperties>
</file>

<file path=docProps/custom.xml><?xml version="1.0" encoding="utf-8"?>
<Properties xmlns="http://schemas.openxmlformats.org/officeDocument/2006/custom-properties" xmlns:vt="http://schemas.openxmlformats.org/officeDocument/2006/docPropsVTypes"/>
</file>