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6tmsomxomj4misnrmdmp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октября 2022 года № 588</w:t>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uvy63klvsbxprenzcc4n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2001 года N 496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выплаты единовременных пособий и компенсаций в случае увечья, инвалидности или гибели (смерти) сотрудников органов национальной безопасности Кыргызской Республики в связи с осуществлением ими служебной деятельности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назначения и выплаты единовременных пособий в соответствии со статьей 19 </w:t>
      </w:r>
      <w:hyperlink w:history="1" r:id="rIdxozu4w0qpcqqdlpriih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в случаях:</w:t>
      </w:r>
    </w:p>
    <w:p>
      <w:pPr>
        <w:spacing w:after="60"/>
        <w:ind w:firstLine="567"/>
        <w:jc w:val="both"/>
      </w:pPr>
      <w:r>
        <w:rPr>
          <w:rFonts w:ascii="Arial" w:cs="Arial" w:eastAsia="Arial" w:hAnsi="Arial"/>
          <w:sz w:val="24"/>
          <w:szCs w:val="24"/>
        </w:rPr>
        <w:t xml:space="preserve">- получения сотрудником органов национальной безопасности (далее - сотрудник) в период прохождения службы тяжелого или легкого ранения;</w:t>
      </w:r>
    </w:p>
    <w:p>
      <w:pPr>
        <w:spacing w:after="60"/>
        <w:ind w:firstLine="567"/>
        <w:jc w:val="both"/>
      </w:pPr>
      <w:r>
        <w:rPr>
          <w:rFonts w:ascii="Arial" w:cs="Arial" w:eastAsia="Arial" w:hAnsi="Arial"/>
          <w:sz w:val="24"/>
          <w:szCs w:val="24"/>
        </w:rPr>
        <w:t xml:space="preserve">- увечья или инвалидности, полученных сотрудником в связи с исполнением служебных обязанностей;</w:t>
      </w:r>
    </w:p>
    <w:p>
      <w:pPr>
        <w:spacing w:after="60"/>
        <w:ind w:firstLine="567"/>
        <w:jc w:val="both"/>
      </w:pPr>
      <w:r>
        <w:rPr>
          <w:rFonts w:ascii="Arial" w:cs="Arial" w:eastAsia="Arial" w:hAnsi="Arial"/>
          <w:sz w:val="24"/>
          <w:szCs w:val="24"/>
        </w:rPr>
        <w:t xml:space="preserve">- гибели сотрудника в связи с осуществлением служебной деятельности;</w:t>
      </w:r>
    </w:p>
    <w:p>
      <w:pPr>
        <w:spacing w:after="60"/>
        <w:ind w:firstLine="567"/>
        <w:jc w:val="both"/>
      </w:pPr>
      <w:r>
        <w:rPr>
          <w:rFonts w:ascii="Arial" w:cs="Arial" w:eastAsia="Arial" w:hAnsi="Arial"/>
          <w:sz w:val="24"/>
          <w:szCs w:val="24"/>
        </w:rPr>
        <w:t xml:space="preserve">- смерти сотрудника после увольнения со службы вследствие ранения, контузии или заболевания, полученных в связи с исполнением служебных обязанностей.</w:t>
      </w:r>
    </w:p>
    <w:p>
      <w:pPr>
        <w:spacing w:after="60"/>
        <w:ind w:firstLine="567"/>
        <w:jc w:val="both"/>
      </w:pPr>
      <w:r>
        <w:rPr>
          <w:rFonts w:ascii="Arial" w:cs="Arial" w:eastAsia="Arial" w:hAnsi="Arial"/>
          <w:sz w:val="24"/>
          <w:szCs w:val="24"/>
        </w:rPr>
        <w:t xml:space="preserve">2. Пособия выплачиваются сотруднику либо его законному представителю, в случае гибели (смерти) сотрудника - законным наследникам (далее - получатели).</w:t>
      </w:r>
    </w:p>
    <w:p>
      <w:pPr>
        <w:spacing w:after="60"/>
        <w:ind w:firstLine="567"/>
        <w:jc w:val="both"/>
      </w:pPr>
      <w:r>
        <w:rPr>
          <w:rFonts w:ascii="Arial" w:cs="Arial" w:eastAsia="Arial" w:hAnsi="Arial"/>
          <w:sz w:val="24"/>
          <w:szCs w:val="24"/>
        </w:rPr>
        <w:t xml:space="preserve">3. Выплата единовременных пособий осуществляется Службой национальной безопасности Кыргызской Республики и ее органами на местах за счет средств, выделяемых на эти цели из республиканского бюджета.</w:t>
      </w:r>
    </w:p>
    <w:p>
      <w:pPr>
        <w:spacing w:after="60"/>
        <w:ind w:firstLine="567"/>
        <w:jc w:val="both"/>
      </w:pPr>
      <w:r>
        <w:rPr>
          <w:rFonts w:ascii="Arial" w:cs="Arial" w:eastAsia="Arial" w:hAnsi="Arial"/>
          <w:sz w:val="24"/>
          <w:szCs w:val="24"/>
        </w:rPr>
        <w:t xml:space="preserve">4. При наступлении событий, указанных в пункте 1, выплата пособий производится по месту прохождения службы сотрудником путем перечисления во вклад на имя получателя в соответствующее учреждение, перевода по почте на счет получателя или наличными деньгами по выбору получателя. Несовершеннолетнему получателю пособие выплачивается только путем перечисления на счета банков центрального казначейства, во вклад на его имя по месту жительства с одновременным уведомлением об этом органов опеки и попечительства.</w:t>
      </w:r>
    </w:p>
    <w:p>
      <w:pPr>
        <w:spacing w:after="60"/>
        <w:ind w:firstLine="567"/>
        <w:jc w:val="both"/>
      </w:pPr>
      <w:r>
        <w:rPr>
          <w:rFonts w:ascii="Arial" w:cs="Arial" w:eastAsia="Arial" w:hAnsi="Arial"/>
          <w:sz w:val="24"/>
          <w:szCs w:val="24"/>
        </w:rPr>
        <w:t xml:space="preserve">5. Выплата пособия производится в десятидневный срок со дня получения всех необходимых документов. В случае отказа в выплате пособия также в десятидневный срок об этом письменно сообщается получателю с указанием причины отказа.</w:t>
      </w:r>
    </w:p>
    <w:p>
      <w:pPr>
        <w:spacing w:after="60"/>
        <w:ind w:firstLine="567"/>
        <w:jc w:val="both"/>
      </w:pPr>
      <w:r>
        <w:rPr>
          <w:rFonts w:ascii="Arial" w:cs="Arial" w:eastAsia="Arial" w:hAnsi="Arial"/>
          <w:sz w:val="24"/>
          <w:szCs w:val="24"/>
        </w:rPr>
        <w:t xml:space="preserve">6. Заявление о выплате пособия получатель должен подать до истечения трех лет со дня наступления событий, указанных в пункте 1.</w:t>
      </w:r>
    </w:p>
    <w:p>
      <w:pPr>
        <w:spacing w:after="60"/>
        <w:ind w:firstLine="567"/>
        <w:jc w:val="both"/>
      </w:pPr>
      <w:r>
        <w:rPr>
          <w:rFonts w:ascii="Arial" w:cs="Arial" w:eastAsia="Arial" w:hAnsi="Arial"/>
          <w:sz w:val="24"/>
          <w:szCs w:val="24"/>
        </w:rPr>
        <w:t xml:space="preserve">7. Пособие не выплачивается в случае, если гибель (смерть), увечье, инвалидность и ранение сотрудника наступили по причине совершения им умышленного преступления, умышленного членовредительства или находятся в прямой причинной связи в результате употребления сотрудником алкоголя, наркотических или токсических веществ.</w:t>
      </w:r>
    </w:p>
    <w:p>
      <w:pPr>
        <w:spacing w:after="200" w:before="200"/>
        <w:jc w:val="center"/>
      </w:pPr>
      <w:r>
        <w:rPr>
          <w:rFonts w:ascii="Arial" w:cs="Arial" w:eastAsia="Arial" w:hAnsi="Arial"/>
          <w:b/>
          <w:bCs/>
          <w:sz w:val="24"/>
          <w:szCs w:val="24"/>
        </w:rPr>
        <w:t xml:space="preserve">II. Размеры пособий</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легкого ранения ему выплачивается единовременное пособие в размере денежного содержания за шесть месяцев, тяжелого ранения - за один год.</w:t>
      </w:r>
    </w:p>
    <w:p>
      <w:pPr>
        <w:spacing w:after="60"/>
        <w:ind w:firstLine="567"/>
        <w:jc w:val="both"/>
      </w:pPr>
      <w:r>
        <w:rPr>
          <w:rFonts w:ascii="Arial" w:cs="Arial" w:eastAsia="Arial" w:hAnsi="Arial"/>
          <w:sz w:val="24"/>
          <w:szCs w:val="24"/>
        </w:rPr>
        <w:t xml:space="preserve">9. При установлении сотрудникам инвалидности, связанной с прохождением ими службы, выплачивается единовременное пособие в размере:</w:t>
      </w:r>
    </w:p>
    <w:p>
      <w:pPr>
        <w:spacing w:after="60"/>
        <w:ind w:firstLine="567"/>
        <w:jc w:val="both"/>
      </w:pPr>
      <w:r>
        <w:rPr>
          <w:rFonts w:ascii="Arial" w:cs="Arial" w:eastAsia="Arial" w:hAnsi="Arial"/>
          <w:sz w:val="24"/>
          <w:szCs w:val="24"/>
        </w:rPr>
        <w:t xml:space="preserve">- инвалиду I группы - пятилетнего денежного содержания;</w:t>
      </w:r>
    </w:p>
    <w:p>
      <w:pPr>
        <w:spacing w:after="60"/>
        <w:ind w:firstLine="567"/>
        <w:jc w:val="both"/>
      </w:pPr>
      <w:r>
        <w:rPr>
          <w:rFonts w:ascii="Arial" w:cs="Arial" w:eastAsia="Arial" w:hAnsi="Arial"/>
          <w:sz w:val="24"/>
          <w:szCs w:val="24"/>
        </w:rPr>
        <w:t xml:space="preserve">- инвалиду II группы - четырехлетнего денежного содержания;</w:t>
      </w:r>
    </w:p>
    <w:p>
      <w:pPr>
        <w:spacing w:after="60"/>
        <w:ind w:firstLine="567"/>
        <w:jc w:val="both"/>
      </w:pPr>
      <w:r>
        <w:rPr>
          <w:rFonts w:ascii="Arial" w:cs="Arial" w:eastAsia="Arial" w:hAnsi="Arial"/>
          <w:sz w:val="24"/>
          <w:szCs w:val="24"/>
        </w:rPr>
        <w:t xml:space="preserve">- инвалиду III группы - трехлетнего денежного содержания.</w:t>
      </w:r>
    </w:p>
    <w:p>
      <w:pPr>
        <w:spacing w:after="60"/>
        <w:ind w:firstLine="567"/>
        <w:jc w:val="both"/>
      </w:pPr>
      <w:r>
        <w:rPr>
          <w:rFonts w:ascii="Arial" w:cs="Arial" w:eastAsia="Arial" w:hAnsi="Arial"/>
          <w:sz w:val="24"/>
          <w:szCs w:val="24"/>
        </w:rPr>
        <w:t xml:space="preserve">10. В случае увечья, полученного в связи с исполнением служебных обязанностей, сотруднику выплачивается единовременное пособие в размере пятилетнего денежного содержания.</w:t>
      </w:r>
    </w:p>
    <w:p>
      <w:pPr>
        <w:spacing w:after="60"/>
        <w:ind w:firstLine="567"/>
        <w:jc w:val="both"/>
      </w:pPr>
      <w:r>
        <w:rPr>
          <w:rFonts w:ascii="Arial" w:cs="Arial" w:eastAsia="Arial" w:hAnsi="Arial"/>
          <w:sz w:val="24"/>
          <w:szCs w:val="24"/>
        </w:rPr>
        <w:t xml:space="preserve">11. В случае гибели сотрудника в связи с осуществлением служебной деятельности или смерти после увольнения со службы вследствие ранения, контузии или заболевания, полученных им в связи с исполнением служебных обязанностей, выплачивается единовременное пособие в размере десятилетнего содержания погибшего (умершего).</w:t>
      </w:r>
    </w:p>
    <w:p>
      <w:pPr>
        <w:spacing w:after="200" w:before="200"/>
        <w:jc w:val="center"/>
      </w:pPr>
      <w:r>
        <w:rPr>
          <w:rFonts w:ascii="Arial" w:cs="Arial" w:eastAsia="Arial" w:hAnsi="Arial"/>
          <w:b/>
          <w:bCs/>
          <w:sz w:val="24"/>
          <w:szCs w:val="24"/>
        </w:rPr>
        <w:t xml:space="preserve">III. Оформление документов на выплату пособия</w:t>
      </w:r>
    </w:p>
    <w:p>
      <w:pPr>
        <w:spacing w:after="60"/>
        <w:ind w:firstLine="567"/>
        <w:jc w:val="both"/>
      </w:pPr>
      <w:r>
        <w:rPr>
          <w:rFonts w:ascii="Arial" w:cs="Arial" w:eastAsia="Arial" w:hAnsi="Arial"/>
          <w:sz w:val="24"/>
          <w:szCs w:val="24"/>
        </w:rPr>
        <w:t xml:space="preserve">12. Для получения пособия получатель представляет следующие документы:</w:t>
      </w:r>
    </w:p>
    <w:p>
      <w:pPr>
        <w:spacing w:after="60"/>
        <w:ind w:firstLine="567"/>
        <w:jc w:val="both"/>
      </w:pPr>
      <w:r>
        <w:rPr>
          <w:rFonts w:ascii="Arial" w:cs="Arial" w:eastAsia="Arial" w:hAnsi="Arial"/>
          <w:sz w:val="24"/>
          <w:szCs w:val="24"/>
        </w:rPr>
        <w:t xml:space="preserve">а) в случае гибели (смерти):</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копию нотариально заверенной справки о смерти;</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В отношении сотрудника, умершего после увольнения со службы вследствие ранения, контузии или заболевания, полученных в связи с исполнением им служебных обязанностей, кроме того, представляется заключение военно-медицинской службы СНБ, подтверждающее этот факт;</w:t>
      </w:r>
    </w:p>
    <w:p>
      <w:pPr>
        <w:spacing w:after="60"/>
        <w:ind w:firstLine="567"/>
        <w:jc w:val="both"/>
      </w:pPr>
      <w:r>
        <w:rPr>
          <w:rFonts w:ascii="Arial" w:cs="Arial" w:eastAsia="Arial" w:hAnsi="Arial"/>
          <w:sz w:val="24"/>
          <w:szCs w:val="24"/>
        </w:rPr>
        <w:t xml:space="preserve">б) при установлении инвалидности или получении тяжелого или легкого ранения:</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военно-медицинской службы СНБ о степени тяжести ранения или копию справки ВТЭК об установлении инвалидности;</w:t>
      </w:r>
    </w:p>
    <w:p>
      <w:pPr>
        <w:spacing w:after="60"/>
        <w:ind w:firstLine="567"/>
        <w:jc w:val="both"/>
      </w:pPr>
      <w:r>
        <w:rPr>
          <w:rFonts w:ascii="Arial" w:cs="Arial" w:eastAsia="Arial" w:hAnsi="Arial"/>
          <w:sz w:val="24"/>
          <w:szCs w:val="24"/>
        </w:rPr>
        <w:t xml:space="preserve">- удостоверение личности.</w:t>
      </w:r>
    </w:p>
    <w:p>
      <w:pPr>
        <w:spacing w:after="60"/>
        <w:ind w:firstLine="567"/>
        <w:jc w:val="both"/>
      </w:pPr>
      <w:r>
        <w:rPr>
          <w:rFonts w:ascii="Arial" w:cs="Arial" w:eastAsia="Arial" w:hAnsi="Arial"/>
          <w:sz w:val="24"/>
          <w:szCs w:val="24"/>
        </w:rPr>
        <w:t xml:space="preserve">13. К документам, представленным получателем, приобщаются материалы служебного расследования по факту увечья или гибели (смерти) сотрудника и справка о денежном содержании пострадавшего по последнему месту службы.</w:t>
      </w:r>
    </w:p>
    <w:p>
      <w:pPr>
        <w:spacing w:after="200" w:before="200"/>
        <w:jc w:val="center"/>
      </w:pPr>
      <w:r>
        <w:rPr>
          <w:rFonts w:ascii="Arial" w:cs="Arial" w:eastAsia="Arial" w:hAnsi="Arial"/>
          <w:b/>
          <w:bCs/>
          <w:sz w:val="24"/>
          <w:szCs w:val="24"/>
        </w:rPr>
        <w:t xml:space="preserve">IV. Выплата компенсаций</w:t>
      </w:r>
    </w:p>
    <w:p>
      <w:pPr>
        <w:spacing w:after="60"/>
        <w:ind w:firstLine="567"/>
        <w:jc w:val="both"/>
      </w:pPr>
      <w:r>
        <w:rPr>
          <w:rFonts w:ascii="Arial" w:cs="Arial" w:eastAsia="Arial" w:hAnsi="Arial"/>
          <w:sz w:val="24"/>
          <w:szCs w:val="24"/>
        </w:rPr>
        <w:t xml:space="preserve">14. В случае увечья или инвалидности, полученных в связи с исполнением служебных обязанностей, сотруднику выплачивается ежемесячная компенсация в виде разницы между назначенной пенсией и окладом денежного содержания по последнему месту службы.</w:t>
      </w:r>
    </w:p>
    <w:p>
      <w:pPr>
        <w:spacing w:after="60"/>
        <w:ind w:firstLine="567"/>
        <w:jc w:val="both"/>
      </w:pPr>
      <w:r>
        <w:rPr>
          <w:rFonts w:ascii="Arial" w:cs="Arial" w:eastAsia="Arial" w:hAnsi="Arial"/>
          <w:sz w:val="24"/>
          <w:szCs w:val="24"/>
        </w:rPr>
        <w:t xml:space="preserve">15. Для назначения компенсации получатель представляет:</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о размере назначенной пенсии.</w:t>
      </w:r>
    </w:p>
    <w:p>
      <w:pPr>
        <w:spacing w:after="60"/>
        <w:ind w:firstLine="567"/>
        <w:jc w:val="both"/>
      </w:pPr>
      <w:r>
        <w:rPr>
          <w:rFonts w:ascii="Arial" w:cs="Arial" w:eastAsia="Arial" w:hAnsi="Arial"/>
          <w:sz w:val="24"/>
          <w:szCs w:val="24"/>
        </w:rPr>
        <w:t xml:space="preserve">Справку о денежном содержании по последнему месту службы представляют центральный аппарат или территориальные подразделения Службы национальной безопасности Кыргызской Республики.</w:t>
      </w:r>
    </w:p>
    <w:p>
      <w:pPr>
        <w:spacing w:after="60"/>
        <w:ind w:firstLine="567"/>
        <w:jc w:val="both"/>
      </w:pPr>
      <w:r>
        <w:rPr>
          <w:rFonts w:ascii="Arial" w:cs="Arial" w:eastAsia="Arial" w:hAnsi="Arial"/>
          <w:sz w:val="24"/>
          <w:szCs w:val="24"/>
        </w:rPr>
        <w:t xml:space="preserve">16. Выплата компенсации осуществляется Службой национальной безопасности Кыргызской Республики и ее органами на местах за счет средств, выделяемых на эти цели из республиканского бюджета.</w:t>
      </w:r>
    </w:p>
    <w:p>
      <w:pPr>
        <w:spacing w:after="200" w:before="200"/>
        <w:jc w:val="center"/>
      </w:pPr>
      <w:r>
        <w:rPr>
          <w:rFonts w:ascii="Arial" w:cs="Arial" w:eastAsia="Arial" w:hAnsi="Arial"/>
          <w:b/>
          <w:bCs/>
          <w:sz w:val="24"/>
          <w:szCs w:val="24"/>
        </w:rPr>
        <w:t xml:space="preserve">V. Выплата пособий и компенсаций гражданам</w:t>
      </w:r>
    </w:p>
    <w:p>
      <w:pPr>
        <w:spacing w:after="60"/>
        <w:ind w:firstLine="567"/>
        <w:jc w:val="both"/>
      </w:pPr>
      <w:r>
        <w:rPr>
          <w:rFonts w:ascii="Arial" w:cs="Arial" w:eastAsia="Arial" w:hAnsi="Arial"/>
          <w:sz w:val="24"/>
          <w:szCs w:val="24"/>
        </w:rPr>
        <w:t xml:space="preserve">17.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условия и порядок выплаты единовременных пособий, а также компенсаций, установленных настоящим Положением для сотрудников органов национальной безопасности.</w:t>
      </w:r>
    </w:p>
    <w:p>
      <w:pPr>
        <w:spacing w:after="60"/>
        <w:ind w:firstLine="567"/>
        <w:jc w:val="both"/>
      </w:pPr>
      <w:r>
        <w:rPr>
          <w:rFonts w:ascii="Arial" w:cs="Arial" w:eastAsia="Arial" w:hAnsi="Arial"/>
          <w:sz w:val="24"/>
          <w:szCs w:val="24"/>
        </w:rPr>
        <w:t xml:space="preserve">18. Денежное содержание граждан определяется как среднемесячная заработная плата с учетом выплачиваемых надбавок и доплат по последнему месту работы.</w:t>
      </w:r>
    </w:p>
    <w:p>
      <w:pPr>
        <w:spacing w:after="200" w:before="200"/>
        <w:jc w:val="center"/>
      </w:pPr>
      <w:r>
        <w:rPr>
          <w:rFonts w:ascii="Arial" w:cs="Arial" w:eastAsia="Arial" w:hAnsi="Arial"/>
          <w:b/>
          <w:bCs/>
          <w:sz w:val="24"/>
          <w:szCs w:val="24"/>
        </w:rPr>
        <w:t xml:space="preserve">VI. Ответственность должностных лиц</w:t>
      </w:r>
    </w:p>
    <w:p>
      <w:pPr>
        <w:spacing w:after="60"/>
        <w:ind w:firstLine="567"/>
        <w:jc w:val="both"/>
      </w:pPr>
      <w:r>
        <w:rPr>
          <w:rFonts w:ascii="Arial" w:cs="Arial" w:eastAsia="Arial" w:hAnsi="Arial"/>
          <w:sz w:val="24"/>
          <w:szCs w:val="24"/>
        </w:rPr>
        <w:t xml:space="preserve">19. Должностные лица, виновные в злоупотреблении при получении пособий, незаконной задержке выплат пособий, незаконном расходовании средств на выплату пособий,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ebizvu8ueact0o4hihl">
      <w:r>
        <w:rPr>
          <w:rFonts w:ascii="Arial" w:cs="Arial" w:eastAsia="Arial" w:hAnsi="Arial"/>
          <w:color w:val="132D3F"/>
          <w:sz w:val="16"/>
          <w:szCs w:val="16"/>
          <w:u w:val="single"/>
        </w:rPr>
        <w:t xml:space="preserve">dalil.kg/document/38208</w:t>
      </w:r>
    </w:hyperlink>
  </w:p>
  <w:p>
    <w:pPr>
      <w:spacing w:after="0" w:before="40"/>
      <w:jc w:val="center"/>
    </w:pPr>
    <w:hyperlink w:history="1" r:id="rIdyqmjedj4clttfy6lwwx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tmsomxomj4misnrmdmpk" Type="http://schemas.openxmlformats.org/officeDocument/2006/relationships/hyperlink" Target="https://dalil.kg/document/159499" TargetMode="External"/><Relationship Id="rIduvy63klvsbxprenzcc4n8" Type="http://schemas.openxmlformats.org/officeDocument/2006/relationships/hyperlink" Target="https://dalil.kg/document/38189" TargetMode="External"/><Relationship Id="rIdxozu4w0qpcqqdlpriihcf" Type="http://schemas.openxmlformats.org/officeDocument/2006/relationships/hyperlink" Target="https://dalil.kg/document/71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ebizvu8ueact0o4hihl" Type="http://schemas.openxmlformats.org/officeDocument/2006/relationships/hyperlink" Target="https://dalil.kg/document/38208" TargetMode="External"/><Relationship Id="rIdyqmjedj4clttfy6lwwx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2026-09-30T00:57:30.194Z</dcterms:created>
  <dcterms:modified xsi:type="dcterms:W3CDTF">2026-09-30T00:57:30.194Z</dcterms:modified>
</cp:coreProperties>
</file>

<file path=docProps/custom.xml><?xml version="1.0" encoding="utf-8"?>
<Properties xmlns="http://schemas.openxmlformats.org/officeDocument/2006/custom-properties" xmlns:vt="http://schemas.openxmlformats.org/officeDocument/2006/docPropsVTypes"/>
</file>