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amahxwvc3appvxajwmy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13 апреля 2006 года УП № 172  г.Бишкек, Дом Правительстваот 16 июля 2002 года № 191                  УКАЗ ПРЕЗИДЕНТА КЫРГЫЗСКОЙ РЕСПУБЛИКИ                     О Стратегии фискальной реформы                 в Кыргызской Республике до 2005 года    В   целях   проведения   эффективной   политики   для   устойчивогоэкономического    развития   страны   путем    создания    максимальноблагоприятных   условий  для  активизации  деятельности  хозяйствующихсубъектов,  притока  прямых  инвестиций и  исполнения  государственныхпрограмм  развития  в  рамках Комплексной основы  развития  КыргызскойРеспублики  на период до 2010 года и Национальной стратегии сокращениябедности:   1.  Утвердить прилагаемую Стратегию фискальной реформы в КыргызскойРеспублике до 2005 года.   2.  Образовать Комиссию по реализации названной Стратегии в составесогласно приложению.   3.  Комиссии  в  срок  до 1 сентября 2002 года подготовить  проектыплана  мероприятий, пакета нормативных правовых актов,  а  также  иныхдокументов   по  реализации  названной  Стратегии  и  внести   их   нарассмотрение.   4.  Руководителям   министерств,   государственных    комитетов   иадминистративных  ведомств,  местных государственных  администраций  иорганов   местного   самоуправления   оказывать   Комиссии   всемерноесодействие в ее деятельности.   5.  Контроль за исполнением настоящего Указа возложить на  Премьер-министра Кыргызской Республики.         Президент Кыргызской Республики                      А. Акаев                                Утверждена                           Указом Президента                         Кыргызской Республики                      от 16 июля 2002 года № 191                                                                  СТРАТЕГИЯ              фискальной реформы в Кыргызской Республике                             до 2005 года                                                             1. Текущая ситуация                                               Структура ВВП в разрезе отраслей хозяйственной           деятельности, удельный вес к объему ВВП платежей           в бюджет и Социальный фонд Кыргызской Республики     ----------------------------------------------------------------------¬¦                                          ¦Факт 2001 год¦Удельный вес¦¦                                          ¦  (млн.сом)  ¦ к ВВП (%)  ¦|------------------------------------------+-------------+------------|¦ВВП - всего,                              ¦   73889,7   ¦    100,0   ¦¦в том числе:                              ¦             ¦            ¦¦промышленность                            ¦   15768,1   ¦     21,3   ¦¦  в том числе без Кумтора                 ¦    9136,3   ¦     13,6   ¦¦сельское хозяйство                        ¦   26012,6   ¦     35,2   ¦¦строительство                             ¦    3048,6   ¦      4,1   ¦¦услуги                                    ¦    4256,7   ¦      5,8   ¦¦торговля                                  ¦    8779,3   ¦     11,9   ¦¦прочие                                    ¦   16024,4   ¦     21,7   ¦¦Всего налоговые поступления и отчисления  ¦   12439,1   ¦     16,8   ¦¦в Соцфонд                                 ¦             ¦            ¦¦в том числе:                              ¦             ¦            ¦¦Налоговые поступления                     ¦    9187,9   ¦     12,4   ¦¦Отчисления в Соцфонд                      ¦    3251,2   ¦      4,4   ¦|------------------------------------------|-------------|------------|    Оценивая  фискальную  ситуацию в Кыргызской Республике,  необходимоотметить следующее. В 2001 году отношение налоговых поступлений к  ВВПсоставило  12,4%, а с учетом поступлений в Социальный фонд  КыргызскойРеспублики  -  16,8%.  Размер отчислений в бюджет  и  Социальный  фондКыргызской   Республики   не   превышает  порога,   достаточного   дляэффективного   развития   Республики.  Рассматривая   структуру   ВВП,необходимо  отметить,  что  распределение  налогового  бремени   междуотраслями      экономики      республики     крайне      неравномерно.Сельскохозяйственные  производители  платят  только  земельный  налог,который  составил  в  2001  году всего лишь 2,3%  в  объеме  налоговыхпоступлений   и  0,3%  к  ВВП.  Практика  показывает,   что   основныепоступления   в  бюджет  налоговых  платежей  обеспечивает   небольшоеколичество крупных предприятий промышленности и строительства:   В  частности, от 20849 плательщиков налога на прибыль в  2001  годупоступило в доход бюджета 993,7 млн.сомов данного налога. В том  числеот  73  субъектов  (0,4% от количества плательщиков)  поступило  711,3млн.сомов (71,6%).   От 8702 плательщиков НДС поступило 1351,6 млн.сомов, в том числе от84  крупных  хозяйствующих  субъектов (1%) поступило  653,2  млн.сомов(48,8%).   От  118 плательщиков акцизного налога поступило 613,7 млн.сомов,  втом числе от 23 субъектов (19,5%) поступило 503,4 млн.сомов (82,1%).   Эти  данные  показывают,  что перечень основных  налогоплательщиковнашей  республики не достигает даже сотни. В основном это промышленныепредприятия.  Доля  же промышленности в ВВП, даже  с  учетом  Кумтора,составила  за  предыдущий  год только 21,3%,  а  без  учета  -  13,6%.Следовательно,  фактическое  налоговое  бремя  небольшого   количестваналогоплательщиков значительно превышает средний уровень.  Эти  данныесвидетельствуют    о   необходимости   скорейшего    и    эффективногореформирования  существующей системы фискального  администрирования  вцелях  кардинального расширения налогооблагаемой базы. В то же  время,необходимо  отметить основные проблемы фискальной политики,  требующиенемедленного разрешения:   Во-первых,  отсутствие  стимулов  к  легальной  предпринимательскойдеятельности   вследствие   неравномерного  распределения   налоговогобремени,   высоких  ставок  платежей  в  Социальный  фонд   КыргызскойРеспублики,   наличия   нерыночных  налогов,  отсутствия   льгот   дляинвестиционной    деятельности,   большого   количества    проверяющихинстанций, противоречий положений фискального законодательства.   Во-вторых,   отсутствие  реальных  предпосылок  для   кардинальногорасширения налогооблагаемой базы.   В-третьих,  отсутствие единой информационной базы по учету  доходовхозяйствующих субъектов в целях налогообложения.   В-четвертых, дублирование отдельных функций различными  фискальнымиорганами и, как следствие, дополнительные расходы на их содержание.   В-пятых, несовершенство фискального контроля.   В-шестых, недостаточность существующего объема поступлений в бюджети  Социальный фонд для финансирования социальных программ  развития  исоциального обеспечения.   В-седьмых,    несовершенство   существующей   системы   фискальногоадминистрирования, не исключающей возможности коррупции, контрабанды идругих нарушений фискального законодательства.   В-восьмых, несовершенство действующих нормативных правовых актов.   В-девятых,  отсутствие эффективной судебной системы  по  разрешениюфискальных споров.                         2. Цель фискальной реформы      Главной  целью  фискальной реформы является проведение  эффективнойполитики для устойчивого экономического развития страны путем созданиямаксимально   благоприятных  условий  для   активизации   деятельностихозяйствующих  субъектов,  притока  прямых  инвестиций  и   исполнениягосударственных программ развития.                       3. Стратегия фискальной реформы      Стратегия  фискальной  реформы предполагает комплексную  реализациюследующих направлений:   -   функциональные  и  структурные  преобразования  государственныхорганов, обеспечивающих поступление средств в бюджет и Социальный фондКыргызской Республики;   -  реформирование  системы  учета доходов хозяйствующих  субъектов,финансовых и товарных потоков;   -   совершенствование   национального  законодательства   в   целяхповышения эффективности фискальной системы;   -  совершенствование  администрирования при исполнении  фискальногозаконодательства.      Функциональные и структурные, преобразования      Структурные   преобразования   предполагается   осуществить   путемсоздания  единого фискального государственного органа, обеспечивающегоадминистрирование  поступлений в бюджет и Социальный  фонд  КыргызскойРеспублики. Основными функциями данного органа будут:   - администрирование налогов, таможенных и других сборов, отчисленийв Социальный фонд Кыргызской Республики;   -  работа  по  пресечению  и  расследованию  контрабанды  и  другихнарушений фискального законодательства;   -  ведение единой регистрационной базы физических и юридических лицКыргызской  Республики, а также единой системы учета и  информационнойбазы;   - администрирование реструктуризации фискальной задолженности;   - анализ эффективности фискального законодательства.      Направления реформирования системы учета включают:      - создание единой регистрационной базы физических и юридических лицКыргызской  Республики.  Присвоение  идентификационного  номера   всемгражданам   Кыргызской   Республики.  Создание  информационной   базы,содержащей  сведения  о  доходах  и  взаимоотношениях  с  бюджетом   иСоциальным  фондом  Кыргызской Республики по  каждому  юридическому  ифизическому лицу Кыргызской Республики;   - создание единой системы учета косвенных налогов;   -  создание  единой  системы  учета товарных  потоков  по  наиболееналогоемким направлениям хозяйственной деятельности, включающей в себяпостоянный  мониторинг  по  импорту и  производству  сырья  и  готовойпродукции,  реализации  акцизных марок,  выдаче  лицензий,  применениютаможенных режимов.      Направления совершенствования национального законодательства:      -   концептуальное  изменение  законодательства,  направленное   наповышение эффективности фискальной системы;   - устранение противоречий в действующих нормативных правовых актах;   - внесение поправок, делающих положения законов более конкретными ипростыми;   -  подготовка  новых законопроектов, по вопросам, неурегулированнымнациональным законодательством.      Пути    совершенствования    администрирования    при    исполнениифискального законодательства:      - пересмотр нормативных правовых актов в соответствии с положенияминастоящей Стратегии;   -  подготовка  комментариев,  разъясняющих  применение  фискальногозаконодательства;   - пересмотр системы отчетности фискальных органов;   -  разработка  единой  методики анализа  эффективности  фискальногозаконодательства;   -   создание  единой  системы  обучения  и  повышения  квалификациислужащих фискальных органов.                               Образована                          Указом Президента                        Кыргызской Республики                      от 16 июля 2002 года № 191                                КОМИССИЯ              по реализации Стратегии фискальной реформы                 в Кыргызской Республике до 2005 года      Танаев Николай       - Премьер-министр   Кыргызской    Республики,     Тимофеевич             председатель Комиссии;     Абилдаев Болот       - министр финансов Кыргызской Республики  за-     Ералханович            меститель председателя Комиссии;     Жапаров Акылбек      - депутат Законодательного  собрания  Жогорку     Усенбекович            Кенеша Кыргызской Республики,  председатель                            комитета по  налогам  таможенным  и  другим                            сборам,  заместитель  председателя Комиссии                            (по согласованию);     Каниметов Кубат      - заведующий отделом  экономической  политики     Абдулдаевич            Администрации Президента Кыргызской Респуб-                            лики, заместитель председателя Комиссии;     Калдыбаев Эрнст      - заведующий сектором бюджетной,  налоговой и     Кыдыкбаевич            тарифной политики Аппарата Премьер-министра                            Кыргызской Республики, секретарь Комиссии.                             Члены Комиссии:      Аташев Темирбек      - директор Государственной налоговой  инспек-     Курманбекович          ции  при  Министерстве  финансов Кыргызской                            Республики;     Келдибеков Акматбек  - председатель Социального  фонда  Кыргызской     Келдибекович           Республики;     Малабеков Замир      - директор Государственной таможенной инспек-     Толобаевич             ции  при  Министерстве  финансов Кыргызской                            Республики;     Саралинов Мурат      - начальник Управления финансовой полиции при     Назарбекович           Министерстве финансов Кыргызской  Республи-                            ки;     Талгарбеков Бекболот - Руководитель Аппарата  Премьер-министра   -     Талгарбекович          министр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j0qwuifmkfdcjwpx-dr">
      <w:r>
        <w:rPr>
          <w:rFonts w:ascii="Arial" w:cs="Arial" w:eastAsia="Arial" w:hAnsi="Arial"/>
          <w:color w:val="132D3F"/>
          <w:sz w:val="16"/>
          <w:szCs w:val="16"/>
          <w:u w:val="single"/>
        </w:rPr>
        <w:t xml:space="preserve">dalil.kg/document/3826</w:t>
      </w:r>
    </w:hyperlink>
  </w:p>
  <w:p>
    <w:pPr>
      <w:spacing w:after="0" w:before="40"/>
      <w:jc w:val="center"/>
    </w:pPr>
    <w:hyperlink w:history="1" r:id="rIdg-cjzol1ns-crnvaybsq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mahxwvc3appvxajwmyt" Type="http://schemas.openxmlformats.org/officeDocument/2006/relationships/hyperlink" Target="https://dalil.kg/document/44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j0qwuifmkfdcjwpx-dr" Type="http://schemas.openxmlformats.org/officeDocument/2006/relationships/hyperlink" Target="https://dalil.kg/document/3826" TargetMode="External"/><Relationship Id="rIdg-cjzol1ns-crnvaybsq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2026-09-23T19:19:23.205Z</dcterms:created>
  <dcterms:modified xsi:type="dcterms:W3CDTF">2026-09-23T19:19:23.205Z</dcterms:modified>
</cp:coreProperties>
</file>

<file path=docProps/custom.xml><?xml version="1.0" encoding="utf-8"?>
<Properties xmlns="http://schemas.openxmlformats.org/officeDocument/2006/custom-properties" xmlns:vt="http://schemas.openxmlformats.org/officeDocument/2006/docPropsVTypes"/>
</file>