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wuyuap0efeycunlhgrjv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Правительстваот 2 ноября 2001 года N 688            ПОСТАНОВЛЕНИЕ ПРАВИТЕЛЬСТВА КЫРГЫЗСКОЙ РЕСПУБЛИКИ           О доработанном проекте Закона Кыргызской Республики           "О республиканском бюджете Кыргызской Республики                             на 2002 год"      Рассмотрев замечания  и  предложения  к  проекту Закона КыргызскойРеспублики "О республиканском бюджете  Кыргызской  Республики  на  2002год",  высказанные  депутатами Собрания народных представителей ЖогоркуКенеша Кыргызской Республики и в соответствии с постановлением Собраниянародных  представителей Жогорку Кенеша Кыргызской Республики от 18 ок-тября 2001 года П N 311-II-7 "О принятии проекта Закона Кыргызской Рес-публики  "О республиканском бюджете Кыргызской Республики на 2002 год",а также руководствуясь пунктом 2 статьи 65 Конституции Кыргызской  Рес-публики, Правительство Кыргызской Республики постановляет:     1. Согласиться с внесенными изменениями и  дополнениями  в  проектЗакона Кыргызской Республики "О республиканском бюджете Кыргызской Рес-публики на 2002 год".     2. Внести доработанный законопроект на рассмотрение Жогорку КенешаКыргызской Республики.     3. Назначить Акматалиева Т.А.  - Министра финансов Кыргызской Рес-публики официальным представителем Правительства Кыргызской  Республикипри рассмотрении данного законопроекта палатами Жогорку Кенеша Кыргызс-кой Республики,  с предоставлением ему права вносить поправки  по  кон-сультации с Премьер-министром Кыргызской Республики.      Премьер-министр Кыргызской Республики             К.Бакиев                                                                   Проект                       ЗАКОН КЫРГЫЗСКОЙ РЕСПУБЛИКИ                  О республиканском бюджете Кыргызской                        Республики на 2002 год      Статья 1.      Утвердить республиканский бюджет Кыргызской Республики на 2002 годпо доходам в сумме 11696043,2 тыс.сомов и расходам в  сумме  11170964,7тыс.сомов.     В целях покрытия превышения выплаты основной суммы внешнего  долганад  поступлением новых льготных займов на 393893,8 тыс.сомов и отрица-тельного  сальдо  по  внутренним  источникам  финансирования  в   сумме131184,7  тыс.сомов установить превышение доходов над расходами респуб-ликанского бюджета Кыргызской Республики на 2002 год в размере 525078,5тыс.сомов.     Правительству Кыргызской Республики провести переговоры с внешнимикредиторами по реструктуризации долгов в размере 1939783,2 тыс.сомов.      Статья 2.      Определить, что доходная часть республиканского бюджета КыргызскойРеспублики на 2002 год формируется за счет  поступлений  по  источникамсогласно приложению 1.      Статья 3.      Утвердить на  2002 год средства на финансирование текущих расходовиз республиканского бюджета Кыргызской Республики для бюджетных органи-заций и учреждений в размерах, установленных согласно приложению 2.     Определить размеры средств,  направляемых из бюджета  развития  намероприятия и программы, согласно приложению 3.     Установить, что размеры средств по финансированию расходов бюджет-ных организаций и учреждений Кыргызской Республики должны строго соблю-даться и направляться на мероприятия и программы в  пределах,  установ-ленных системой расходных ордеров.      Статья 4.      Установить, что  финансирование  расходов республиканского бюджетаКыргызской Республики на 2002 год производится в первоочередном порядкепо  защищенным статьям (заработная плата,  отчисления в Социальный фондКыргызской Республики, медикаменты, питание, вещевое имущество, субвен-ции  Социальному фонду Кыргызской Республики,  пособия малообеспеченнымгражданам,  детям-инвалидам,  пенсии,  денежное довольствие, стипендии,отчисления  в  фонд обязательного медицинского страхования и индексациявкладов населения), а также по государственным долговым обязательствам.      Статья 5.      Установить, что в 2002 финансовом году доходы,  поступившие  сверхсумм,  утвержденных в сметах специальных средств,  полностью остаются враспоряжении бюджетных организаций.     Доходы, полученные  бюджетными  организациями от выдачи лицензий иот арендной платы за государственные помещения полностью  перечисляютсяв доходную часть республиканского бюджета.     Запретить бюджетным организациям и учреждениям использовать специ-альные средства,  минуя казначейства.  При нарушении указанного порядкався сумма специальных средств изымается в доход республиканского бюдже-та.     Средства, поступающие от арендной  платы  Фонда  перераспределенияземель,  засчитать как специальные средства айыл окмоту и полностью ос-тавлять в их распоряжении.      Статья 6.      Предоставить Правительству Кыргызской Республики право в 2002  го-ду:     а) вносить изменения в приложения 1,  2 настоящего Закона (в частиспециальных  средств бюджетных организаций) в случае фактического пере-выполнения доходной части по специальным средствам;     б) производить  корректировки  между  различными  видами налогов идругих платежей в пределах общей утвержденной суммы доходной части рес-публиканского бюджета.      Статья 7.      Местным государственным администрациям всех уровней компенсироватьнедофинансированные в 2001 году по отдельным  группам  расходы  местныхбюджетов за счет и в пределах ассигнований, предусмотренных в их бюдже-тах на 2002 год. При этом компенсации подлежат в первоочередном порядкерасходы на заработную плату и отчисления в Социальный фонд.      Статья 8.      Утвердить оборотную кассовую наличность по республиканскому бюдже-ту Кыргызской Республики на 1 января 2002 года в сумме 50000 тыс.сомов.      Статья 9.      Утвердить на 2002 год для местных бюджетов областей и городов Биш-кек и Ош нормативы отчислений от плановых поступлений:  подоходного на-лога,  налога на прибыль, доходов от обязательного патентирования, еди-ного налога для субъектов малого предпринимательства,  акцизного налога(на внутреннюю продукцию) в размере 35 процентов.     В целях проведения пилотных проектов в местных бюджетах (по 2 айылокмоту из каждого региона), предоставить право Правительству КыргызскойРеспублики  пересматривать  в пилотных айыл окмоту нормативы отчисленийот общегосударственных налогов и налога на добавленную стоимость.      Статья 10.      Установить, что при перевыполнении плановых  показателей  по  всемвидам  общегосударственных налогов (с учетом плана по погашению недоим-ки,  сложившейся за предыдущие годы),  указанных в статье 9  настоящегоЗакона и налога на добавленную стоимость на внутреннюю продукцию,  зап-ланированных на первое и второе полугодие 2002 года,  по областям и го-родам  Бишкек и Ош,  сумма перевыполнения зачисляются в местные бюджетыобластей,  городов Бишкек и Ош по нормативу 50 процентов от суммы пере-выполнения плана.     В случае перевыполнения плановых показателей в первом полугодии  иневыполнения их по результатам года,  средства,  перечисленные в первомполугодии, изымаются в республиканский бюджет в следующем году.     Установить, что в случаях переплаты по налогам, а также перевыпол-нения плановых показателей за счет поступлений  за  предыдущие  периоды(за исключением доходов от ликвидации недоимки) данные суммы вычитаютсяиз сверхплановых поступлений.      Статья 11.      Утвердить на 2002 год размеры категориальных грантов в сферах  об-разования и здравоохранения, направляемых местным бюджетам из республи-канского бюджета Кыргызской Республики:                                                          (в тыс.сомах)-----------------------------------------------------------------------|Ошская область                                             | 343984,9||Баткенская область                                         | 147563,4||Джалал-Абадская область                                    | 315569,6||Иссык-Кульская область                                     | 116340,3||Нарынская область                                          | 140185,5||Таласская область                                          |  81813,8||Чуйская область                                            | 177979,9||г.Ош                                                       |  68798,4||Всего:                                                     |1392235,8|-----------------------------------------------------------------------     Установить, что  категориальные гранты направляются в первоочеред-ном порядке на финансирование приоритетных направлений расходов в сфересреднего и начального образования и в области здравоохранения, покрываятем самым минимальный уровень расходов по данным секторам.      Статья 12.      Установить на 2002 год местным кенешам размеры грантов из  респуб-ликанского бюджета Кыргызской Республики для выравнивания доходов:                                                          (в тыс.сомах)-----------------------------------------------------------------------|Ошская область                                              |104230,4||Баткенская область                                          | 36133,0||Джалал-Абадская область                                     | 13567,6||Нарынская область                                           | 60712,2||Таласская область                                           | 16998,8||Всего:                                                      |231642,0|-----------------------------------------------------------------------     Установить, что суммы выравнивающих грантов, выделяемые из респуб-ликанского бюджета в размерах,  определенных данной статьей  настоящегоЗакона, должны направляться в первую очередь на покрытие расходов соци-альной сферы по статьям заработной платы и отчислений в Социальный фондКыргызской Республики.      Статья 13.      Предоставить Правительству  Кыргызской  Республики  право  вноситьуточнения во взаимные расчеты республиканского бюджета Кыргызской  Рес-публики с бюджетами областей и городов Бишкек и Ош,  вытекающие из при-нимаемых соответствующими органами нормативных актов, а также измененийобъемов  производства (работ,  услуг),  уровней цен,  темпов инфляции идругих процессов, происходящих в республике.     Прекратить проведение взаимозачетов по республиканскому бюджету.     Рекомендовать областным государственным администрациям и  местномусамоуправлению  городов Бишкек и Ош прекратить проведение взаимозачетовпо местному бюджету.      Статья 14.      Установить, что нецелевое использование бюджетными учреждениями  ихозяйствующими субъектами республиканских бюджетных средств, предостав-ленных на безвозмездной и возвратной  основе,  несвоевременный  возвратбюджетных средств,  предоставленных на возвратной основе, а также прос-рочка уплаты процентов за их использование служат основанием для:     - сокращения  или  прекращения  предоставления всех форм государс-твенной поддержки;     - взимания штрафа в размере двойной действующей учетной ставки На-ционального банка Кыргызской Республики.     Установить, что в 2002 году возврат предоставленных предприятиям иорганизациям бюджетных средств,  а также  плата  за  пользование  этимисредствами приравниваются к платежам в бюджет и осуществляются в перво-очередном порядке.      Статья 15.      Ввести в действие Закон Кыргызской Республики  "О  республиканскомбюджете Кыргызской Республики на 2002 год" с 1 января 2002 года.      Президент Кыргызской Республики                                                  Приложение 1                                       к Закону Кыргызской Республики                                         "О республиканском бюджете                                     Кыргызской Республики на 2002 год"                         РЕСПУБЛИКАНСКИЙ БЮДЖЕТ                     Кыргызской Республики на 2002                               (Доходы)                                                             (тыс.сомов)-----------------------------------------------------------------------|I. Общие доходы с грантами, и по взаимным расчетам        |11696043,2||(II+VII)                                                  |          ||II. Общие доходы (III+VI)                                 |11079857,1||III. Текущие доходы (IV+V)                                |11078957,1||IV. Налоговые поступления                                 | 9107257,6||Подоходный налог                                          |  655842,4||Налог на прибыль                                          |  632878,3||Конфискации, штрафы и другие штрафные санкции, налагаемые |    6326,6||налоговыми органами                                       |          ||Налог на проценты с юридических лиц                       |    2868,7||Налог на доходы нерезидентов                              |   13596,1||Доходы от обязательного патентирования                    |   38463,5||Налог на добавленную стоимость - всего                    | 4901024,7||  НДС на внутреннюю продукцию                             | 1254318,7||  НДС на ввозимую продукцию                               | 3646706,0||Акциз - всего                                             |  995118,5||  акциз на внутреннюю продукцию                           |  447320,5||  акциз на импортную продукцию                            |  547798,0||Налог с владельцев транспортных средств                   |          ||Налог за пользование автодорогами                         |  397202,4||Поступление средств на предупреждение и ликвидацию        |  708455,2||чрезвычайных ситуаций                                     |          ||Поступление средств на развитие и воспроизводство         |  337501,2||минерально-сырьевой базы                                  |          ||Налоги на международную торговлю и внешние операции       |  417980,0||V. Неналоговые поступления                                | 1971699,5||Прибыль Национального банка                               |  280000,0||Проценты по кредитам, выданным государством               |   92138,5||Арендная плата за гос. помещение                          |   23972,6||Плата за право осуществления лотерейной деятельности      |    2431,8||Плата за выдачу лицензий                                  |    8369,1||Дивиденды от акционерных предприятий                      |  305000,0||Поступления от Кумтор (концес. платеж., роялти)           |  191450,0||Сборы, взимаемые ГАИ за технический осмотр, прием         |    5910,5||экзамен., получ. прав на вождение                         |          ||Поступление средств от оказания услуг и других            |  879552,5||специальных средств                                       |          ||Плата за опломбирование и клеймение изделий и сплавов из  |    1200,0||драг. металлов                                            |          ||Государственная пошлина, взимаемая органами внутренних дел|   22297,9||за реализацию паспортов нового образца                    |          ||Государственная пошлина, взимаемая органами арбитражного  |    6159,0||суда                                                      |          ||Штраф и др. санкции от неналог. поступлений               |   22079,7||Плата за пользование водн. объектами и водн. ресурсами    |          ||Плата за регистрацию автомобилей                          |  116920,5||Прочие неналоговые поступления                            |   14217,4||VI. Доходы от операций с капиталом                        |     900,0||Продажа основного капитала                                |          ||Поступления от реализации драг. металлов из госфонда      |     900,0||VII. Полученные официальные трансферты                    |  616186,1||Поступления от встречных фондов (гранты)                  |  394837,1||Средства, получаемые по взаимным расчетам                 |  221349,0|-----------------------------------------------------------------------</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5zspqurpcl3bu0__e3ub">
      <w:r>
        <w:rPr>
          <w:rFonts w:ascii="Arial" w:cs="Arial" w:eastAsia="Arial" w:hAnsi="Arial"/>
          <w:color w:val="132D3F"/>
          <w:sz w:val="16"/>
          <w:szCs w:val="16"/>
          <w:u w:val="single"/>
        </w:rPr>
        <w:t xml:space="preserve">dalil.kg/document/38375</w:t>
      </w:r>
    </w:hyperlink>
  </w:p>
  <w:p>
    <w:pPr>
      <w:spacing w:after="0" w:before="40"/>
      <w:jc w:val="center"/>
    </w:pPr>
    <w:hyperlink w:history="1" r:id="rIdqlynk0mbvugw-_p_j7d6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uyuap0efeycunlhgrjvy"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5zspqurpcl3bu0__e3ub" Type="http://schemas.openxmlformats.org/officeDocument/2006/relationships/hyperlink" Target="https://dalil.kg/document/38375" TargetMode="External"/><Relationship Id="rIdqlynk0mbvugw-_p_j7d6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2026-09-25T06:55:20.165Z</dcterms:created>
  <dcterms:modified xsi:type="dcterms:W3CDTF">2026-09-25T06:55:20.165Z</dcterms:modified>
</cp:coreProperties>
</file>

<file path=docProps/custom.xml><?xml version="1.0" encoding="utf-8"?>
<Properties xmlns="http://schemas.openxmlformats.org/officeDocument/2006/custom-properties" xmlns:vt="http://schemas.openxmlformats.org/officeDocument/2006/docPropsVTypes"/>
</file>