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oskwlpek5za5_dei86o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2001 года N 721</w:t>
      </w:r>
    </w:p>
    <w:p>
      <w:pPr>
        <w:spacing w:after="240" w:before="200"/>
        <w:jc w:val="center"/>
      </w:pPr>
      <w:r>
        <w:rPr>
          <w:rFonts w:ascii="Arial" w:cs="Arial" w:eastAsia="Arial" w:hAnsi="Arial"/>
          <w:b/>
          <w:bCs/>
          <w:sz w:val="32"/>
          <w:szCs w:val="32"/>
        </w:rPr>
        <w:t xml:space="preserve">ПРАВИЛА </w:t>
      </w:r>
      <w:r>
        <w:rPr>
          <w:rFonts w:ascii="Arial" w:cs="Arial" w:eastAsia="Arial" w:hAnsi="Arial"/>
          <w:b/>
          <w:bCs/>
          <w:sz w:val="32"/>
          <w:szCs w:val="32"/>
        </w:rPr>
        <w:t xml:space="preserve">
 оборота служебного и гражданского оружия и боеприпасов к нему в Кыргызской Республике</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vvrqfggpcajsyq-sbxzrr">
        <w:r>
          <w:rPr>
            <w:rFonts w:ascii="Arial" w:cs="Arial" w:eastAsia="Arial" w:hAnsi="Arial"/>
            <w:i/>
            <w:iCs/>
            <w:color w:val="1D4ED8"/>
            <w:sz w:val="24"/>
            <w:szCs w:val="24"/>
            <w:u w:val="single"/>
          </w:rPr>
          <w:t xml:space="preserve">12 августа 2015 года № 569</w:t>
        </w:r>
      </w:hyperlink>
      <w:r>
        <w:rPr>
          <w:rFonts w:ascii="Arial" w:cs="Arial" w:eastAsia="Arial" w:hAnsi="Arial"/>
          <w:i/>
          <w:iCs/>
          <w:sz w:val="24"/>
          <w:szCs w:val="24"/>
        </w:rPr>
        <w:t xml:space="preserve">, </w:t>
      </w:r>
      <w:hyperlink w:history="1" r:id="rIdtsy8cnli4krwdisl-0adv">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Общие положения</w:t>
      </w:r>
    </w:p>
    <w:p>
      <w:pPr>
        <w:spacing w:after="120"/>
        <w:jc w:val="both"/>
      </w:pPr>
      <w:r>
        <w:rPr>
          <w:rFonts w:ascii="Arial" w:cs="Arial" w:eastAsia="Arial" w:hAnsi="Arial"/>
          <w:sz w:val="24"/>
          <w:szCs w:val="24"/>
        </w:rPr>
        <w:t xml:space="preserve">1. В соответствии с </w:t>
      </w:r>
      <w:hyperlink w:history="1" r:id="rIdl09ywnyupbyte9qktjq_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настоящие Правила устанавливают порядок оборота служебного и гражданского оружия и боеприпасов к нему, предусматривающий их продажу, передачу, приобретение, учет, хранение, ношение, транспортировку, использование, изъятие и уничтожение, экспорт и импорт, а также ввоз на территорию Кыргызской Республики и вывоз из Кыргызской Республики единичных экземпляров указанного оружия и боеприпасов к нему.</w:t>
      </w:r>
    </w:p>
    <w:p>
      <w:pPr>
        <w:spacing w:after="120"/>
        <w:jc w:val="both"/>
      </w:pPr>
      <w:r>
        <w:rPr>
          <w:rFonts w:ascii="Arial" w:cs="Arial" w:eastAsia="Arial" w:hAnsi="Arial"/>
          <w:sz w:val="24"/>
          <w:szCs w:val="24"/>
        </w:rPr>
        <w:t xml:space="preserve">2. Оружие, допускаемое к обороту на территории Кыргызской Республики в качестве служебного и гражданского, и боеприпасы к нему определяются </w:t>
      </w:r>
      <w:hyperlink w:history="1" r:id="rIdavcc1-kvzdsvijusv4qs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before="200"/>
        <w:jc w:val="center"/>
      </w:pPr>
      <w:r>
        <w:rPr>
          <w:rFonts w:ascii="Arial" w:cs="Arial" w:eastAsia="Arial" w:hAnsi="Arial"/>
          <w:b/>
          <w:bCs/>
          <w:sz w:val="24"/>
          <w:szCs w:val="24"/>
        </w:rPr>
        <w:t xml:space="preserve">I. Продажа служебного и гражданского оружия и боеприпасов к нему</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Продажу служебного и гражданского оружия и боеприпасов к нему (далее - оружие) на территории Кыргызской Республики могут осуществлять:</w:t>
      </w:r>
    </w:p>
    <w:p>
      <w:pPr>
        <w:spacing w:after="120"/>
        <w:jc w:val="both"/>
      </w:pPr>
      <w:r>
        <w:rPr>
          <w:rFonts w:ascii="Arial" w:cs="Arial" w:eastAsia="Arial" w:hAnsi="Arial"/>
          <w:sz w:val="24"/>
          <w:szCs w:val="24"/>
        </w:rPr>
        <w:t xml:space="preserve">а) Министерство обороны Кыргызской Республики, Министерство внутренних дел Кыргызской Республики, Министерство экологии и чрезвычайных ситуаций Кыргызской Республики, Служба национальной безопасности Кыргызской Республики, Национальная гвардия Кыргызской Республики, Служба государственной охраны Кыргызской Республики, Государственная таможенная инспекция при Министерстве финансов Кыргызской Республики, Управление финансовой полиции при Министерстве финансов (далее - государственные военизированные организации);</w:t>
      </w:r>
    </w:p>
    <w:p>
      <w:pPr>
        <w:spacing w:after="120"/>
        <w:jc w:val="both"/>
      </w:pPr>
      <w:r>
        <w:rPr>
          <w:rFonts w:ascii="Arial" w:cs="Arial" w:eastAsia="Arial" w:hAnsi="Arial"/>
          <w:sz w:val="24"/>
          <w:szCs w:val="24"/>
        </w:rPr>
        <w:t xml:space="preserve">б) предприятия, организации (за исключением общественных) и учреждения, на которые возложены законодательством Кыргызской Республики охрана природы, природных ресурсов, собственности, защита жизни и здоровья людей, другие государственные организации, работникам которых законодательством Кыргызской Республики разрешено ношение огнестрельного оружия (далее - предприятия, организации и учреждения с особыми уставными задачами);</w:t>
      </w:r>
    </w:p>
    <w:p>
      <w:pPr>
        <w:spacing w:after="120"/>
        <w:jc w:val="both"/>
      </w:pPr>
      <w:r>
        <w:rPr>
          <w:rFonts w:ascii="Arial" w:cs="Arial" w:eastAsia="Arial" w:hAnsi="Arial"/>
          <w:sz w:val="24"/>
          <w:szCs w:val="24"/>
        </w:rPr>
        <w:t xml:space="preserve">в) предприятия, занимающиеся разработкой, испытанием, производством или торговлей оружием (далее - предприятия-поставщики);</w:t>
      </w:r>
    </w:p>
    <w:p>
      <w:pPr>
        <w:spacing w:after="120"/>
        <w:jc w:val="both"/>
      </w:pPr>
      <w:r>
        <w:rPr>
          <w:rFonts w:ascii="Arial" w:cs="Arial" w:eastAsia="Arial" w:hAnsi="Arial"/>
          <w:sz w:val="24"/>
          <w:szCs w:val="24"/>
        </w:rPr>
        <w:t xml:space="preserve">г) спортивные и охотничьи предприятия и организации;</w:t>
      </w:r>
    </w:p>
    <w:p>
      <w:pPr>
        <w:spacing w:after="120"/>
        <w:jc w:val="both"/>
      </w:pPr>
      <w:r>
        <w:rPr>
          <w:rFonts w:ascii="Arial" w:cs="Arial" w:eastAsia="Arial" w:hAnsi="Arial"/>
          <w:sz w:val="24"/>
          <w:szCs w:val="24"/>
        </w:rPr>
        <w:t xml:space="preserve">д) образовательные учреждения;</w:t>
      </w:r>
    </w:p>
    <w:p>
      <w:pPr>
        <w:spacing w:after="120"/>
        <w:jc w:val="both"/>
      </w:pPr>
      <w:r>
        <w:rPr>
          <w:rFonts w:ascii="Arial" w:cs="Arial" w:eastAsia="Arial" w:hAnsi="Arial"/>
          <w:sz w:val="24"/>
          <w:szCs w:val="24"/>
        </w:rPr>
        <w:t xml:space="preserve">е) граждане Кыргызской Республики;</w:t>
      </w:r>
    </w:p>
    <w:p>
      <w:pPr>
        <w:spacing w:after="120"/>
        <w:jc w:val="both"/>
      </w:pPr>
      <w:r>
        <w:rPr>
          <w:rFonts w:ascii="Arial" w:cs="Arial" w:eastAsia="Arial" w:hAnsi="Arial"/>
          <w:sz w:val="24"/>
          <w:szCs w:val="24"/>
        </w:rPr>
        <w:t xml:space="preserve">ж) иностранные граждане.</w:t>
      </w:r>
    </w:p>
    <w:p>
      <w:pPr>
        <w:spacing w:after="120"/>
        <w:jc w:val="both"/>
      </w:pPr>
      <w:r>
        <w:rPr>
          <w:rFonts w:ascii="Arial" w:cs="Arial" w:eastAsia="Arial" w:hAnsi="Arial"/>
          <w:sz w:val="24"/>
          <w:szCs w:val="24"/>
        </w:rPr>
        <w:t xml:space="preserve">4. Государственные военизированные организации вправе продавать или передавать имеющееся у них на вооружении огнестрельное и холодное оружие и боеприпасы к нему в порядке, установленном Правительством Кыргызской Республики, юридическим лицам, имеющим лицензию на торговлю служебным и гражданским оружием и боеприпасами к нему.</w:t>
      </w:r>
    </w:p>
    <w:p>
      <w:pPr>
        <w:spacing w:after="120"/>
        <w:jc w:val="both"/>
      </w:pPr>
      <w:r>
        <w:rPr>
          <w:rFonts w:ascii="Arial" w:cs="Arial" w:eastAsia="Arial" w:hAnsi="Arial"/>
          <w:sz w:val="24"/>
          <w:szCs w:val="24"/>
        </w:rPr>
        <w:t xml:space="preserve">5. Торговля оружия предприятиями-поставщиками подлежит лицензированию. Вопросы лицензирования разрешаются в соответствии с законодательством Кыргызской Республики о лицензировании.</w:t>
      </w:r>
    </w:p>
    <w:p>
      <w:pPr>
        <w:spacing w:after="120"/>
        <w:jc w:val="both"/>
      </w:pPr>
      <w:r>
        <w:rPr>
          <w:rFonts w:ascii="Arial" w:cs="Arial" w:eastAsia="Arial" w:hAnsi="Arial"/>
          <w:sz w:val="24"/>
          <w:szCs w:val="24"/>
        </w:rPr>
        <w:t xml:space="preserve">6. Предприятия, организации и учреждения с особыми уставными задачами, спортивные и охотничьи предприятия и организации, образовательные учреждения, иностранные граждане могут продавать находящееся у них на законных основаниях оружие через предприятия, имеющие лицензию на торговлю оружия, с предварительным уведомлением органов внутренних дел по месту учета этого оружия.</w:t>
      </w:r>
    </w:p>
    <w:p>
      <w:pPr>
        <w:spacing w:after="120"/>
        <w:jc w:val="both"/>
      </w:pPr>
      <w:r>
        <w:rPr>
          <w:rFonts w:ascii="Arial" w:cs="Arial" w:eastAsia="Arial" w:hAnsi="Arial"/>
          <w:sz w:val="24"/>
          <w:szCs w:val="24"/>
        </w:rPr>
        <w:t xml:space="preserve">7. Гражданин Кыргызской Республики вправе продавать находящееся у него на законных основаниях на праве личной собственности оружие через предприятие, имеющее лицензию на торговлю оружия, с предварительным уведомлением органа внутренних дел, выдавшего ему разрешение на ношение оружия.</w:t>
      </w:r>
    </w:p>
    <w:p>
      <w:pPr>
        <w:spacing w:after="120"/>
        <w:jc w:val="both"/>
      </w:pPr>
      <w:r>
        <w:rPr>
          <w:rFonts w:ascii="Arial" w:cs="Arial" w:eastAsia="Arial" w:hAnsi="Arial"/>
          <w:sz w:val="24"/>
          <w:szCs w:val="24"/>
        </w:rPr>
        <w:t xml:space="preserve">8. Оружие, предназначенное для продажи на основании полученного разрешения, должно храниться в условиях, обеспечивающих его сохранность, безопасность хранения и исключающих доступ к нему посторонних лиц. Оружие надлежит хранить в металлических шкафах (сейфах). Помещение для оружия должно быть изолировано от других помещений оборудовано сигнализацией и иметь иные средства защиты в соответствии с требованиями, определяемыми Министерством внутренних дел Кыргызской Республики.</w:t>
      </w:r>
    </w:p>
    <w:p>
      <w:pPr>
        <w:spacing w:after="120"/>
        <w:jc w:val="both"/>
      </w:pPr>
      <w:r>
        <w:rPr>
          <w:rFonts w:ascii="Arial" w:cs="Arial" w:eastAsia="Arial" w:hAnsi="Arial"/>
          <w:sz w:val="24"/>
          <w:szCs w:val="24"/>
        </w:rPr>
        <w:t xml:space="preserve">9. Предприятия-поставщики, имеющие лицензию на торговлю оружия, обязаны:</w:t>
      </w:r>
    </w:p>
    <w:p>
      <w:pPr>
        <w:spacing w:after="120"/>
        <w:jc w:val="both"/>
      </w:pPr>
      <w:r>
        <w:rPr>
          <w:rFonts w:ascii="Arial" w:cs="Arial" w:eastAsia="Arial" w:hAnsi="Arial"/>
          <w:sz w:val="24"/>
          <w:szCs w:val="24"/>
        </w:rPr>
        <w:t xml:space="preserve">а) иметь сертификат на продаваемое оружие;</w:t>
      </w:r>
    </w:p>
    <w:p>
      <w:pPr>
        <w:spacing w:after="120"/>
        <w:jc w:val="both"/>
      </w:pPr>
      <w:r>
        <w:rPr>
          <w:rFonts w:ascii="Arial" w:cs="Arial" w:eastAsia="Arial" w:hAnsi="Arial"/>
          <w:sz w:val="24"/>
          <w:szCs w:val="24"/>
        </w:rPr>
        <w:t xml:space="preserve">б) реализовать оружие предприятиям, организациям и учреждениям по представлению разрешений органов внутренних дел на приобретение конкретного вида и количества оружия;</w:t>
      </w:r>
    </w:p>
    <w:p>
      <w:pPr>
        <w:spacing w:after="120"/>
        <w:jc w:val="both"/>
      </w:pPr>
      <w:r>
        <w:rPr>
          <w:rFonts w:ascii="Arial" w:cs="Arial" w:eastAsia="Arial" w:hAnsi="Arial"/>
          <w:sz w:val="24"/>
          <w:szCs w:val="24"/>
        </w:rPr>
        <w:t xml:space="preserve">в) осуществлять продажу гражданам:</w:t>
      </w:r>
    </w:p>
    <w:p>
      <w:pPr>
        <w:spacing w:after="120"/>
        <w:jc w:val="both"/>
      </w:pPr>
      <w:r>
        <w:rPr>
          <w:rFonts w:ascii="Arial" w:cs="Arial" w:eastAsia="Arial" w:hAnsi="Arial"/>
          <w:sz w:val="24"/>
          <w:szCs w:val="24"/>
        </w:rPr>
        <w:t xml:space="preserve">- охотничьего огнестрельного оружия на основании разрешений на приобретение конкретного его вида;</w:t>
      </w:r>
    </w:p>
    <w:p>
      <w:pPr>
        <w:spacing w:after="120"/>
        <w:jc w:val="both"/>
      </w:pPr>
      <w:r>
        <w:rPr>
          <w:rFonts w:ascii="Arial" w:cs="Arial" w:eastAsia="Arial" w:hAnsi="Arial"/>
          <w:sz w:val="24"/>
          <w:szCs w:val="24"/>
        </w:rPr>
        <w:t xml:space="preserve">- газовых пистолетов и револьверов при предъявлении разрешений;</w:t>
      </w:r>
    </w:p>
    <w:p>
      <w:pPr>
        <w:spacing w:after="120"/>
        <w:jc w:val="both"/>
      </w:pPr>
      <w:r>
        <w:rPr>
          <w:rFonts w:ascii="Arial" w:cs="Arial" w:eastAsia="Arial" w:hAnsi="Arial"/>
          <w:sz w:val="24"/>
          <w:szCs w:val="24"/>
        </w:rPr>
        <w:t xml:space="preserve">- холодного охотничьего оружия при наличии разрешения на приобретение, хранение и ношение огнестрельного оружия;</w:t>
      </w:r>
    </w:p>
    <w:p>
      <w:pPr>
        <w:spacing w:after="120"/>
        <w:jc w:val="both"/>
      </w:pPr>
      <w:r>
        <w:rPr>
          <w:rFonts w:ascii="Arial" w:cs="Arial" w:eastAsia="Arial" w:hAnsi="Arial"/>
          <w:sz w:val="24"/>
          <w:szCs w:val="24"/>
        </w:rPr>
        <w:t xml:space="preserve">- боеприпасов на основании разрешений на хранение и ношение соответствующих видов оружия;</w:t>
      </w:r>
    </w:p>
    <w:p>
      <w:pPr>
        <w:spacing w:after="120"/>
        <w:jc w:val="both"/>
      </w:pPr>
      <w:r>
        <w:rPr>
          <w:rFonts w:ascii="Arial" w:cs="Arial" w:eastAsia="Arial" w:hAnsi="Arial"/>
          <w:sz w:val="24"/>
          <w:szCs w:val="24"/>
        </w:rPr>
        <w:t xml:space="preserve">г) вести учет приобретенного и проданного оружия в специальных книгах, порядок заполнения которых определяется Министерством внутренних дел Кыргызской Республики, а также обеспечивать хранение учетной документации в течение десяти лет.</w:t>
      </w:r>
    </w:p>
    <w:p>
      <w:pPr>
        <w:spacing w:after="120"/>
        <w:jc w:val="both"/>
      </w:pPr>
      <w:r>
        <w:rPr>
          <w:rFonts w:ascii="Arial" w:cs="Arial" w:eastAsia="Arial" w:hAnsi="Arial"/>
          <w:sz w:val="24"/>
          <w:szCs w:val="24"/>
        </w:rPr>
        <w:t xml:space="preserve">Учетная документация представляется в Министерство внутренних дел Кыргызской Республики при прекращении деятельности предприятия-поставщика;</w:t>
      </w:r>
    </w:p>
    <w:p>
      <w:pPr>
        <w:spacing w:after="120"/>
        <w:jc w:val="both"/>
      </w:pPr>
      <w:r>
        <w:rPr>
          <w:rFonts w:ascii="Arial" w:cs="Arial" w:eastAsia="Arial" w:hAnsi="Arial"/>
          <w:sz w:val="24"/>
          <w:szCs w:val="24"/>
        </w:rPr>
        <w:t xml:space="preserve">д) представлять в органы внутренних дел ежемесячно сведения о проданном оружии и его покупателях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е) обеспечивать сохранность оружия и безопасность его хранения;</w:t>
      </w:r>
    </w:p>
    <w:p>
      <w:pPr>
        <w:spacing w:after="120"/>
        <w:jc w:val="both"/>
      </w:pPr>
      <w:r>
        <w:rPr>
          <w:rFonts w:ascii="Arial" w:cs="Arial" w:eastAsia="Arial" w:hAnsi="Arial"/>
          <w:sz w:val="24"/>
          <w:szCs w:val="24"/>
        </w:rPr>
        <w:t xml:space="preserve">ж) продавать нарезное огнестрельное оружие после его контрольного отстрела и направления отстрелянных пуль и гильз в пулегильзотеку Министерства внутренних дел Кыргызской Республики в порядке, предусмотренном Министерством внутренних дел Кыргызской Республики;</w:t>
      </w:r>
    </w:p>
    <w:p>
      <w:pPr>
        <w:spacing w:after="120"/>
        <w:jc w:val="both"/>
      </w:pPr>
      <w:r>
        <w:rPr>
          <w:rFonts w:ascii="Arial" w:cs="Arial" w:eastAsia="Arial" w:hAnsi="Arial"/>
          <w:sz w:val="24"/>
          <w:szCs w:val="24"/>
        </w:rPr>
        <w:t xml:space="preserve">з) принимать оружие для продажи от физических и юридических лиц при наличии справки, свидетельствующей об уведомлении ими органа внутренних дел по месту учета оружия о намерении продать это оружие, и документа, удостоверяющего личность гражданина, сдающего оружие.</w:t>
      </w:r>
    </w:p>
    <w:p>
      <w:pPr>
        <w:spacing w:after="120"/>
        <w:jc w:val="both"/>
      </w:pPr>
      <w:r>
        <w:rPr>
          <w:rFonts w:ascii="Arial" w:cs="Arial" w:eastAsia="Arial" w:hAnsi="Arial"/>
          <w:sz w:val="24"/>
          <w:szCs w:val="24"/>
        </w:rPr>
        <w:t xml:space="preserve">10. Запрещается продавать оружие физическим и юридическим лицам, не представившим разрешение на приобретение данного вида оружия, а также оружие без номера и клейма либо без знака соответствия стандарту.</w:t>
      </w:r>
    </w:p>
    <w:p>
      <w:pPr>
        <w:spacing w:after="120"/>
        <w:jc w:val="both"/>
      </w:pPr>
      <w:r>
        <w:rPr>
          <w:rFonts w:ascii="Arial" w:cs="Arial" w:eastAsia="Arial" w:hAnsi="Arial"/>
          <w:sz w:val="24"/>
          <w:szCs w:val="24"/>
        </w:rPr>
        <w:t xml:space="preserve">Запрещается торговля гражданским, служебным оружием и боеприпасами к нему на территории образовательных организаций, организаций здравоохранения, общественного питания, а также в зданиях, в которых расположены государственные органы и органы местного самоуправления.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per34yxnorab3w-frbpz">
        <w:r>
          <w:rPr>
            <w:rFonts w:ascii="Arial" w:cs="Arial" w:eastAsia="Arial" w:hAnsi="Arial"/>
            <w:color w:val="1D4ED8"/>
            <w:sz w:val="24"/>
            <w:szCs w:val="24"/>
            <w:u w:val="single"/>
          </w:rPr>
          <w:t xml:space="preserve">12 августа 2015 года № 569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Органы внутренних дел при выявлении нарушений установленных правил продажи оружия дают обязательные предписания об их устранении.</w:t>
      </w:r>
    </w:p>
    <w:p>
      <w:pPr>
        <w:spacing w:after="120"/>
        <w:jc w:val="both"/>
      </w:pPr>
      <w:r>
        <w:rPr>
          <w:rFonts w:ascii="Arial" w:cs="Arial" w:eastAsia="Arial" w:hAnsi="Arial"/>
          <w:sz w:val="24"/>
          <w:szCs w:val="24"/>
        </w:rPr>
        <w:t xml:space="preserve">II. Ограничения, устанавливаемые на оборот оружия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огнестрельного оружия с емкостью магазина (барабана) более 10 патронов, имеющего длину ствола или длину ствола со ствольной коробкой менее 500 мм и общую длину оружия менее 800 мм, а также имеющего конструкцию, которая позволяет сделать его длину менее 800 мм без утраты возможности производства выстрела;</w:t>
      </w:r>
    </w:p>
    <w:p>
      <w:pPr>
        <w:spacing w:after="120"/>
        <w:jc w:val="both"/>
      </w:pPr>
      <w:r>
        <w:rPr>
          <w:rFonts w:ascii="Arial" w:cs="Arial" w:eastAsia="Arial" w:hAnsi="Arial"/>
          <w:sz w:val="24"/>
          <w:szCs w:val="24"/>
        </w:rPr>
        <w:t xml:space="preserve">- огнестрельного оружия, которое имеет форму, имитирующую другие предметы;</w:t>
      </w:r>
    </w:p>
    <w:p>
      <w:pPr>
        <w:spacing w:after="120"/>
        <w:jc w:val="both"/>
      </w:pPr>
      <w:r>
        <w:rPr>
          <w:rFonts w:ascii="Arial" w:cs="Arial" w:eastAsia="Arial" w:hAnsi="Arial"/>
          <w:sz w:val="24"/>
          <w:szCs w:val="24"/>
        </w:rPr>
        <w:t xml:space="preserve">- огнестрельного гладкоствольного оружия, изготовленного под патроны к оружию с нарезным стволом;</w:t>
      </w:r>
    </w:p>
    <w:p>
      <w:pPr>
        <w:spacing w:after="120"/>
        <w:jc w:val="both"/>
      </w:pPr>
      <w:r>
        <w:rPr>
          <w:rFonts w:ascii="Arial" w:cs="Arial" w:eastAsia="Arial" w:hAnsi="Arial"/>
          <w:sz w:val="24"/>
          <w:szCs w:val="24"/>
        </w:rPr>
        <w:t xml:space="preserve">- кистеней, кастетов, сурикенов, бумерангов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снарядов;</w:t>
      </w:r>
    </w:p>
    <w:p>
      <w:pPr>
        <w:spacing w:after="120"/>
        <w:jc w:val="both"/>
      </w:pPr>
      <w:r>
        <w:rPr>
          <w:rFonts w:ascii="Arial" w:cs="Arial" w:eastAsia="Arial" w:hAnsi="Arial"/>
          <w:sz w:val="24"/>
          <w:szCs w:val="24"/>
        </w:rPr>
        <w:t xml:space="preserve">- патронов с пулями бронебойного, зажигательного, разрывного или трассирующего действия, а также патронов с дробовыми снарядами для газовых пистолетов и револьверов;</w:t>
      </w:r>
    </w:p>
    <w:p>
      <w:pPr>
        <w:spacing w:after="120"/>
        <w:jc w:val="both"/>
      </w:pPr>
      <w:r>
        <w:rPr>
          <w:rFonts w:ascii="Arial" w:cs="Arial" w:eastAsia="Arial" w:hAnsi="Arial"/>
          <w:sz w:val="24"/>
          <w:szCs w:val="24"/>
        </w:rPr>
        <w:t xml:space="preserve">- оружия и иных предметов, поражающее действие которых основано на использовании радиоактивного излучения и биологических факторов;</w:t>
      </w:r>
    </w:p>
    <w:p>
      <w:pPr>
        <w:spacing w:after="120"/>
        <w:jc w:val="both"/>
      </w:pPr>
      <w:r>
        <w:rPr>
          <w:rFonts w:ascii="Arial" w:cs="Arial" w:eastAsia="Arial" w:hAnsi="Arial"/>
          <w:sz w:val="24"/>
          <w:szCs w:val="24"/>
        </w:rPr>
        <w:t xml:space="preserve">- газового оружия, снаряженного нервно-паралитическими, отравляющими веществами, газового оружия, способного причинить средней тяжести вред здоровью человека, находящегося на расстоянии более одного метра;</w:t>
      </w:r>
    </w:p>
    <w:p>
      <w:pPr>
        <w:spacing w:after="120"/>
        <w:jc w:val="both"/>
      </w:pPr>
      <w:r>
        <w:rPr>
          <w:rFonts w:ascii="Arial" w:cs="Arial" w:eastAsia="Arial" w:hAnsi="Arial"/>
          <w:sz w:val="24"/>
          <w:szCs w:val="24"/>
        </w:rPr>
        <w:t xml:space="preserve">- оружия и патронов к нему, имеющих технические характеристики, не соответствующие криминалистическим требованиям Министерства внутренних дел Кыргызской Республики, согласованным с Кыргызстандартом;</w:t>
      </w:r>
    </w:p>
    <w:p>
      <w:pPr>
        <w:spacing w:after="120"/>
        <w:jc w:val="both"/>
      </w:pPr>
      <w:r>
        <w:rPr>
          <w:rFonts w:ascii="Arial" w:cs="Arial" w:eastAsia="Arial" w:hAnsi="Arial"/>
          <w:sz w:val="24"/>
          <w:szCs w:val="24"/>
        </w:rPr>
        <w:t xml:space="preserve">- огнестрельного бесствольного оружия самообороны, электрошоковых устройств и искровых разрядников, имеющих выходные параметры, превышающие величины, установленные государственными стандартами;</w:t>
      </w:r>
    </w:p>
    <w:p>
      <w:pPr>
        <w:spacing w:after="120"/>
        <w:jc w:val="both"/>
      </w:pPr>
      <w:r>
        <w:rPr>
          <w:rFonts w:ascii="Arial" w:cs="Arial" w:eastAsia="Arial" w:hAnsi="Arial"/>
          <w:sz w:val="24"/>
          <w:szCs w:val="24"/>
        </w:rPr>
        <w:t xml:space="preserve">- холодного клинкового оружия и ножей, клинки которых автоматически извлекаются из рукоятки при нажатии на кнопку и фиксируются ими, либо выдвигаются за счет силы тяжести или ускоренного движения и автоматически фиксируются, при длине клинка более 90 мм;</w:t>
      </w:r>
    </w:p>
    <w:p>
      <w:pPr>
        <w:spacing w:after="120"/>
        <w:jc w:val="both"/>
      </w:pPr>
      <w:r>
        <w:rPr>
          <w:rFonts w:ascii="Arial" w:cs="Arial" w:eastAsia="Arial" w:hAnsi="Arial"/>
          <w:sz w:val="24"/>
          <w:szCs w:val="24"/>
        </w:rPr>
        <w:t xml:space="preserve">- хранение и использование вне спортивных объектов спортивного огнестрельного оружия с нарезным стволом либо спортивного пневматического оружия с дульной энергией свыше 7,5 Дж и калибра более 4,5 мм, а также спортивного холодного клинкового и метательного оружия, за исключением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w:t>
      </w:r>
    </w:p>
    <w:p>
      <w:pPr>
        <w:spacing w:after="120"/>
        <w:jc w:val="both"/>
      </w:pPr>
      <w:r>
        <w:rPr>
          <w:rFonts w:ascii="Arial" w:cs="Arial" w:eastAsia="Arial" w:hAnsi="Arial"/>
          <w:sz w:val="24"/>
          <w:szCs w:val="24"/>
        </w:rPr>
        <w:t xml:space="preserve">- установка на гражданском и служебном оружии приспособлений для бесшумной стрельбы и прицелов ночного видения, за исключением прицелов для охоты, а также их продажа;</w:t>
      </w:r>
    </w:p>
    <w:p>
      <w:pPr>
        <w:spacing w:after="120"/>
        <w:jc w:val="both"/>
      </w:pPr>
      <w:r>
        <w:rPr>
          <w:rFonts w:ascii="Arial" w:cs="Arial" w:eastAsia="Arial" w:hAnsi="Arial"/>
          <w:sz w:val="24"/>
          <w:szCs w:val="24"/>
        </w:rPr>
        <w:t xml:space="preserve">- пересылка оружия;</w:t>
      </w:r>
    </w:p>
    <w:p>
      <w:pPr>
        <w:spacing w:after="120"/>
        <w:jc w:val="both"/>
      </w:pPr>
      <w:r>
        <w:rPr>
          <w:rFonts w:ascii="Arial" w:cs="Arial" w:eastAsia="Arial" w:hAnsi="Arial"/>
          <w:sz w:val="24"/>
          <w:szCs w:val="24"/>
        </w:rPr>
        <w:t xml:space="preserve">- ношение гражданами оружия при проведении митингов, уличных шествий, демонстраций, пикетирования и других массовых публичных мероприятий;</w:t>
      </w:r>
    </w:p>
    <w:p>
      <w:pPr>
        <w:spacing w:after="120"/>
        <w:jc w:val="both"/>
      </w:pPr>
      <w:r>
        <w:rPr>
          <w:rFonts w:ascii="Arial" w:cs="Arial" w:eastAsia="Arial" w:hAnsi="Arial"/>
          <w:sz w:val="24"/>
          <w:szCs w:val="24"/>
        </w:rPr>
        <w:t xml:space="preserve">- ношение гражданами в целях самообороны огнестрельного и холодного оружия, за исключением случаев перевозки или транспортировки указанного оружия;</w:t>
      </w:r>
    </w:p>
    <w:p>
      <w:pPr>
        <w:spacing w:after="120"/>
        <w:jc w:val="both"/>
      </w:pPr>
      <w:r>
        <w:rPr>
          <w:rFonts w:ascii="Arial" w:cs="Arial" w:eastAsia="Arial" w:hAnsi="Arial"/>
          <w:sz w:val="24"/>
          <w:szCs w:val="24"/>
        </w:rPr>
        <w:t xml:space="preserve">- реклама в средствах массовой информации Кыргызской Республики о продаже оружия и боеприпасов физическими и юридическими лицами, не имеющими лицензии на производство и торговлю оружием;</w:t>
      </w:r>
    </w:p>
    <w:p>
      <w:pPr>
        <w:spacing w:after="120"/>
        <w:jc w:val="both"/>
      </w:pPr>
      <w:r>
        <w:rPr>
          <w:rFonts w:ascii="Arial" w:cs="Arial" w:eastAsia="Arial" w:hAnsi="Arial"/>
          <w:sz w:val="24"/>
          <w:szCs w:val="24"/>
        </w:rPr>
        <w:t xml:space="preserve">- продажа вне специализированных магазинов без письменного разрешения органов внутренних дел комиссионного оружия и боеприпасов и соответствующего разрешения владельца на право его хранения или хранения и ношения.</w:t>
      </w:r>
    </w:p>
    <w:p>
      <w:pPr>
        <w:spacing w:after="120" w:before="200"/>
        <w:jc w:val="center"/>
      </w:pPr>
      <w:r>
        <w:rPr>
          <w:rFonts w:ascii="Arial" w:cs="Arial" w:eastAsia="Arial" w:hAnsi="Arial"/>
          <w:b/>
          <w:bCs/>
          <w:sz w:val="24"/>
          <w:szCs w:val="24"/>
        </w:rPr>
        <w:t xml:space="preserve">III. Приобретение, передача, учет, хранение, использование и транспортировка оружия предприятиями, организациями и учреждениями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Государственные военизированные организации имеют право приобретать любое оружие, разрешенное к обороту служебного и гражданского оружия и боеприпасов к нему.</w:t>
      </w:r>
    </w:p>
    <w:p>
      <w:pPr>
        <w:spacing w:after="120"/>
        <w:jc w:val="both"/>
      </w:pPr>
      <w:r>
        <w:rPr>
          <w:rFonts w:ascii="Arial" w:cs="Arial" w:eastAsia="Arial" w:hAnsi="Arial"/>
          <w:sz w:val="24"/>
          <w:szCs w:val="24"/>
        </w:rPr>
        <w:t xml:space="preserve">14. Предприятия, организации и учреждения с особыми уставными задачами, предприятия-поставщики, спортивные и охотничьи предприятия и организации, образовательные учреждения приобретают оружие на основании разрешения на приобретение, выдаваемого сроком на шесть месяцев органом внутренних дел.</w:t>
      </w:r>
    </w:p>
    <w:p>
      <w:pPr>
        <w:spacing w:after="120"/>
        <w:jc w:val="both"/>
      </w:pPr>
      <w:r>
        <w:rPr>
          <w:rFonts w:ascii="Arial" w:cs="Arial" w:eastAsia="Arial" w:hAnsi="Arial"/>
          <w:sz w:val="24"/>
          <w:szCs w:val="24"/>
        </w:rPr>
        <w:t xml:space="preserve">В необходимых случаях министерства, ведомства и организации Кыргызской Республики определяют виды, нормы положенности оружия, порядок его использования на подведомственных предприятиях, в организациях и учреждениях, совместно с Министерством внутренних дел Кыргызской Республики.</w:t>
      </w:r>
    </w:p>
    <w:p>
      <w:pPr>
        <w:spacing w:after="120"/>
        <w:jc w:val="both"/>
      </w:pPr>
      <w:r>
        <w:rPr>
          <w:rFonts w:ascii="Arial" w:cs="Arial" w:eastAsia="Arial" w:hAnsi="Arial"/>
          <w:sz w:val="24"/>
          <w:szCs w:val="24"/>
        </w:rPr>
        <w:t xml:space="preserve">15. Приобретенное оружие в двухнедельный срок со дня его приобретения подлежит регистрации в органе внутренних дел по месту расположения предприятия, организации и учреждения. При регистрации оружия одновременно выдается разрешение на его хранение и использование сроком на три года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Срок действия разрешения продлевается в порядке, предусмотренном пунктом 25 настоящих Правил.</w:t>
      </w:r>
    </w:p>
    <w:p>
      <w:pPr>
        <w:spacing w:after="120"/>
        <w:jc w:val="both"/>
      </w:pPr>
      <w:r>
        <w:rPr>
          <w:rFonts w:ascii="Arial" w:cs="Arial" w:eastAsia="Arial" w:hAnsi="Arial"/>
          <w:sz w:val="24"/>
          <w:szCs w:val="24"/>
        </w:rPr>
        <w:t xml:space="preserve">16. Огнестрельное оружие должно храниться в специальном помещении, оборудованном применительно к требованиям, предусмотренным пунктом 8 настоящих Правил.</w:t>
      </w:r>
    </w:p>
    <w:p>
      <w:pPr>
        <w:spacing w:after="120"/>
        <w:jc w:val="both"/>
      </w:pPr>
      <w:r>
        <w:rPr>
          <w:rFonts w:ascii="Arial" w:cs="Arial" w:eastAsia="Arial" w:hAnsi="Arial"/>
          <w:sz w:val="24"/>
          <w:szCs w:val="24"/>
        </w:rPr>
        <w:t xml:space="preserve">Газовое, пневматическое и холодное оружие должно храниться в сейфах или металлических шкафах, находящихся в изолированных помещениях, с соблюдением необходимых мер безопасности.</w:t>
      </w:r>
    </w:p>
    <w:p>
      <w:pPr>
        <w:spacing w:after="120"/>
        <w:jc w:val="both"/>
      </w:pPr>
      <w:r>
        <w:rPr>
          <w:rFonts w:ascii="Arial" w:cs="Arial" w:eastAsia="Arial" w:hAnsi="Arial"/>
          <w:sz w:val="24"/>
          <w:szCs w:val="24"/>
        </w:rPr>
        <w:t xml:space="preserve">17. Предприятия, организации и учреждения, использующие оружие, обязаны вести книги учета, выдачи и приема оружия и боеприпасов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18. Выдача оружия работникам предприятий, организаций и учреждений с особыми уставными задачами осуществляется по решению их руководителей после прохождения работниками соответствующей подготовки, при отсутствии у них оснований, препятствующих получению разрешения на приобретение гражданского оружия. Оружие выдается работникам на время выполнения служебных обязанностей и подлежит сдаче по окончании их выполнения. Эти работники обязаны проходить периодическую проверку на пригодность к действиям в условиях, связанных с применением огнестрельного оружия, и порядке, определяемом Министерством внутренних дел Кыргызской Республики.</w:t>
      </w:r>
    </w:p>
    <w:p>
      <w:pPr>
        <w:spacing w:after="120"/>
        <w:jc w:val="both"/>
      </w:pPr>
      <w:r>
        <w:rPr>
          <w:rFonts w:ascii="Arial" w:cs="Arial" w:eastAsia="Arial" w:hAnsi="Arial"/>
          <w:sz w:val="24"/>
          <w:szCs w:val="24"/>
        </w:rPr>
        <w:t xml:space="preserve">18-1. Охотничьи предприятия и организации имеют право передавать во временное пользование для охоты зарегистрированное за ними оружие иностранным гражданам, осуществляющим охоту в Кыргызской Республике на основании контракта (договора) с охотничьим предприятием и организацией на охоту.</w:t>
      </w:r>
    </w:p>
    <w:p>
      <w:pPr>
        <w:spacing w:after="120"/>
        <w:jc w:val="both"/>
      </w:pPr>
      <w:r>
        <w:rPr>
          <w:rFonts w:ascii="Arial" w:cs="Arial" w:eastAsia="Arial" w:hAnsi="Arial"/>
          <w:sz w:val="24"/>
          <w:szCs w:val="24"/>
        </w:rPr>
        <w:t xml:space="preserve">Передача оружия иностранным гражданам осуществляется при наличии у них действительного разрешения своей страны на право хранения, ношения и использования охотничьего огнестрельного оружия соответствующего типа канала ствола, после уведомления охотничьим предприятием и организацией органа внутренних дел Кыргызской Республики о намерении передать во временное пользование иностранному гражданину охотничье огнестрельное оружие.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w3md4id9h8zsd9exsoc1">
        <w:r>
          <w:rPr>
            <w:rFonts w:ascii="Arial" w:cs="Arial" w:eastAsia="Arial" w:hAnsi="Arial"/>
            <w:color w:val="1D4ED8"/>
            <w:sz w:val="24"/>
            <w:szCs w:val="24"/>
            <w:u w:val="single"/>
          </w:rPr>
          <w:t xml:space="preserve">17 февраля 2016 года № 74)</w:t>
        </w:r>
      </w:hyperlink>
    </w:p>
    <w:p>
      <w:pPr>
        <w:spacing w:after="120"/>
        <w:jc w:val="both"/>
      </w:pPr>
      <w:r>
        <w:rPr>
          <w:rFonts w:ascii="Arial" w:cs="Arial" w:eastAsia="Arial" w:hAnsi="Arial"/>
          <w:sz w:val="24"/>
          <w:szCs w:val="24"/>
        </w:rPr>
        <w:t xml:space="preserve">19. Проведение соревнований, тренировок, учебных стрельб с использованием огнестрельного оружия разрешается в стрелковых тирах, на стрельбищах, других спортивных объектах, открываемых по разрешению органов внутренних дел, при соблюдении условий, обеспечивающих безопасность для окружающих и лиц, участвующих и проведении указанных мероприятий.</w:t>
      </w:r>
    </w:p>
    <w:p>
      <w:pPr>
        <w:spacing w:after="120"/>
        <w:jc w:val="both"/>
      </w:pPr>
      <w:r>
        <w:rPr>
          <w:rFonts w:ascii="Arial" w:cs="Arial" w:eastAsia="Arial" w:hAnsi="Arial"/>
          <w:sz w:val="24"/>
          <w:szCs w:val="24"/>
        </w:rPr>
        <w:t xml:space="preserve">Для проведения стрельб руководством спортивного объекта назначается лицо, отвечающее за их безопасность, сохранность оружия и расход боеприпасов.</w:t>
      </w:r>
    </w:p>
    <w:p>
      <w:pPr>
        <w:spacing w:after="120"/>
        <w:jc w:val="both"/>
      </w:pPr>
      <w:r>
        <w:rPr>
          <w:rFonts w:ascii="Arial" w:cs="Arial" w:eastAsia="Arial" w:hAnsi="Arial"/>
          <w:sz w:val="24"/>
          <w:szCs w:val="24"/>
        </w:rPr>
        <w:t xml:space="preserve">20. Предприятия, организации и учреждения, использующие нарезное оружие, каждые пять лет проводят его контрольные отстрелы в порядке, определяемом Министерством внутренних дел Кыргызской Республики.</w:t>
      </w:r>
    </w:p>
    <w:p>
      <w:pPr>
        <w:spacing w:after="120"/>
        <w:jc w:val="both"/>
      </w:pPr>
      <w:r>
        <w:rPr>
          <w:rFonts w:ascii="Arial" w:cs="Arial" w:eastAsia="Arial" w:hAnsi="Arial"/>
          <w:sz w:val="24"/>
          <w:szCs w:val="24"/>
        </w:rPr>
        <w:t xml:space="preserve">21. Транспортировка огнестрельного оружия и боеприпасов, принадлежащих предприятиям, организациям и учреждениям, осуществляется по разрешению органов внутренних дел за исключением случаев, когда транспортировка производится в пределах города или района.</w:t>
      </w:r>
    </w:p>
    <w:p>
      <w:pPr>
        <w:spacing w:after="120"/>
        <w:jc w:val="both"/>
      </w:pPr>
      <w:r>
        <w:rPr>
          <w:rFonts w:ascii="Arial" w:cs="Arial" w:eastAsia="Arial" w:hAnsi="Arial"/>
          <w:sz w:val="24"/>
          <w:szCs w:val="24"/>
        </w:rPr>
        <w:t xml:space="preserve">Огнестрельное оружие (партия в пять и более единиц) и боеприпасы (партия в четыреста и более единиц) при транспортировке железнодорожным, водным, автомобильным транспортом на протяжении всего пути сопровождаются охраной не менее 2 человек, вооруженных огнестрельным оружием. Разряженное огнестрельное оружие и боеприпасы должны быть раздельно упакованы в приспособленную тару, которая опечатывается или пломбируется.</w:t>
      </w:r>
    </w:p>
    <w:p>
      <w:pPr>
        <w:spacing w:after="120"/>
        <w:jc w:val="both"/>
      </w:pPr>
      <w:r>
        <w:rPr>
          <w:rFonts w:ascii="Arial" w:cs="Arial" w:eastAsia="Arial" w:hAnsi="Arial"/>
          <w:sz w:val="24"/>
          <w:szCs w:val="24"/>
        </w:rPr>
        <w:t xml:space="preserve">Транспортировка партий огнестрельного оружия и боеприпасов воздушным транспортом осуществляется по разрешению органов внутренних дел с согласия перевозчика в запираемой и пломбируемой жесткой таре в грузовых или багажных отсеках.</w:t>
      </w:r>
    </w:p>
    <w:p>
      <w:pPr>
        <w:spacing w:after="120"/>
        <w:jc w:val="both"/>
      </w:pPr>
      <w:r>
        <w:rPr>
          <w:rFonts w:ascii="Arial" w:cs="Arial" w:eastAsia="Arial" w:hAnsi="Arial"/>
          <w:sz w:val="24"/>
          <w:szCs w:val="24"/>
        </w:rPr>
        <w:t xml:space="preserve">22. Разрешение на транспортировку огнестрельного оружия и боеприпасов выдается сроком на три месяца органами внутренних дел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На транспортировку газового, пневматического и холодного оружия разрешения органов внутренних дел не требуется. Она осуществляется при согласии перевозчика и соблюдении необходимых мер безопасности.</w:t>
      </w:r>
    </w:p>
    <w:p>
      <w:pPr>
        <w:spacing w:after="120"/>
        <w:jc w:val="both"/>
      </w:pPr>
      <w:r>
        <w:rPr>
          <w:rFonts w:ascii="Arial" w:cs="Arial" w:eastAsia="Arial" w:hAnsi="Arial"/>
          <w:sz w:val="24"/>
          <w:szCs w:val="24"/>
        </w:rPr>
        <w:t xml:space="preserve">23. Правила приобретения, хранения и транспортировки распространяются также на охолощенное огнестрельное оружие (оружие, специально приспособленное к стрельбе холостыми патронами, когда невозможен выстрел иными боеприпасами), а также учебное огнестрельное оружие (оружие приведенное в состояние, исключающее производство выстрела без специальных ремонтных работ).</w:t>
      </w:r>
    </w:p>
    <w:p>
      <w:pPr>
        <w:spacing w:after="120" w:before="200"/>
        <w:jc w:val="center"/>
      </w:pPr>
      <w:r>
        <w:rPr>
          <w:rFonts w:ascii="Arial" w:cs="Arial" w:eastAsia="Arial" w:hAnsi="Arial"/>
          <w:b/>
          <w:bCs/>
          <w:sz w:val="24"/>
          <w:szCs w:val="24"/>
        </w:rPr>
        <w:t xml:space="preserve">IV. Приобретение, учет, хранение, ношение, транспортировка оружия гражданами Кыргызской Республики и иностранными гражданами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Граждане Кыргызской Республики, достигшие 20-летнего возраста, имеют право приобретать:</w:t>
      </w:r>
    </w:p>
    <w:p>
      <w:pPr>
        <w:spacing w:after="120"/>
        <w:jc w:val="both"/>
      </w:pPr>
      <w:r>
        <w:rPr>
          <w:rFonts w:ascii="Arial" w:cs="Arial" w:eastAsia="Arial" w:hAnsi="Arial"/>
          <w:sz w:val="24"/>
          <w:szCs w:val="24"/>
        </w:rPr>
        <w:t xml:space="preserve">- без разрешения - аэрозольные упаковки, снаряженные веществами слезоточивого и раздражающего действия, пневматическое оружие;</w:t>
      </w:r>
    </w:p>
    <w:p>
      <w:pPr>
        <w:spacing w:after="120"/>
        <w:jc w:val="both"/>
      </w:pPr>
      <w:r>
        <w:rPr>
          <w:rFonts w:ascii="Arial" w:cs="Arial" w:eastAsia="Arial" w:hAnsi="Arial"/>
          <w:sz w:val="24"/>
          <w:szCs w:val="24"/>
        </w:rPr>
        <w:t xml:space="preserve">- по разрешению, выдаваемому сроком на пять пет - газовые пистолеты и револьверы, боеприпасы к ним; разрешение на приобретение газового оружия самообороны является разрешением на его хранение и ношение;</w:t>
      </w:r>
    </w:p>
    <w:p>
      <w:pPr>
        <w:spacing w:after="120"/>
        <w:jc w:val="both"/>
      </w:pPr>
      <w:r>
        <w:rPr>
          <w:rFonts w:ascii="Arial" w:cs="Arial" w:eastAsia="Arial" w:hAnsi="Arial"/>
          <w:sz w:val="24"/>
          <w:szCs w:val="24"/>
        </w:rPr>
        <w:t xml:space="preserve">- по разрешению на приобретение, выдаваемому сроком на шесть месяцев - охотничье огнестрельное оружие, холодное охотничье оружие, боеприпасы для огнестрельного оружия.</w:t>
      </w:r>
    </w:p>
    <w:p>
      <w:pPr>
        <w:spacing w:after="120"/>
        <w:jc w:val="both"/>
      </w:pPr>
      <w:r>
        <w:rPr>
          <w:rFonts w:ascii="Arial" w:cs="Arial" w:eastAsia="Arial" w:hAnsi="Arial"/>
          <w:sz w:val="24"/>
          <w:szCs w:val="24"/>
        </w:rPr>
        <w:t xml:space="preserve">25. Для получения разрешения на приобретение гражданского оружия гражданин представляет в орган внутренних дел по месту жительства письменное заявление по форме, установленной Министерством внутренних дел Кыргызской Республики, паспорт или иной документ, удостоверяющий личность и гражданство Кыргызской Республики, две фотографии 3х4 см, медицинскую справку о состоянии здоровья по форме, установленной Министерством здравоохранения Кыргызской Республики, а в случаях приобретения охотничьего огнестрельного оружия с нарезным стволом - дополнительные документы, предусмотренные </w:t>
      </w:r>
      <w:hyperlink w:history="1" r:id="rIdo09xciyiiqqkfe7rujrd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jc w:val="both"/>
      </w:pPr>
      <w:r>
        <w:rPr>
          <w:rFonts w:ascii="Arial" w:cs="Arial" w:eastAsia="Arial" w:hAnsi="Arial"/>
          <w:sz w:val="24"/>
          <w:szCs w:val="24"/>
        </w:rPr>
        <w:t xml:space="preserve">Разрешение на ношение и хранение выдается сроком на три года, которое может быть продлено на пять лет по заявлению владельца разрешения с последующим продлением каждые пять лет. Заявление о продлении разрешения подается за три месяца до истечения срока его действия и рассматривается в течение месяца со дня подачи заявления.</w:t>
      </w:r>
    </w:p>
    <w:p>
      <w:pPr>
        <w:spacing w:after="120"/>
        <w:jc w:val="both"/>
      </w:pPr>
      <w:r>
        <w:rPr>
          <w:rFonts w:ascii="Arial" w:cs="Arial" w:eastAsia="Arial" w:hAnsi="Arial"/>
          <w:sz w:val="24"/>
          <w:szCs w:val="24"/>
        </w:rPr>
        <w:t xml:space="preserve">Разрешение на приобретение гражданского оружия не выдается гражданам:</w:t>
      </w:r>
    </w:p>
    <w:p>
      <w:pPr>
        <w:spacing w:after="120"/>
        <w:jc w:val="both"/>
      </w:pPr>
      <w:r>
        <w:rPr>
          <w:rFonts w:ascii="Arial" w:cs="Arial" w:eastAsia="Arial" w:hAnsi="Arial"/>
          <w:sz w:val="24"/>
          <w:szCs w:val="24"/>
        </w:rPr>
        <w:t xml:space="preserve">- не достигшим установленного возраста;</w:t>
      </w:r>
    </w:p>
    <w:p>
      <w:pPr>
        <w:spacing w:after="120"/>
        <w:jc w:val="both"/>
      </w:pPr>
      <w:r>
        <w:rPr>
          <w:rFonts w:ascii="Arial" w:cs="Arial" w:eastAsia="Arial" w:hAnsi="Arial"/>
          <w:sz w:val="24"/>
          <w:szCs w:val="24"/>
        </w:rPr>
        <w:t xml:space="preserve">- состоящим на учете в органах здравоохранения по поводу алкоголизма, наркомании или психического заболевания;</w:t>
      </w:r>
    </w:p>
    <w:p>
      <w:pPr>
        <w:spacing w:after="120"/>
        <w:jc w:val="both"/>
      </w:pPr>
      <w:r>
        <w:rPr>
          <w:rFonts w:ascii="Arial" w:cs="Arial" w:eastAsia="Arial" w:hAnsi="Arial"/>
          <w:sz w:val="24"/>
          <w:szCs w:val="24"/>
        </w:rPr>
        <w:t xml:space="preserve">- имеющим заболевания либо физические недостатки, которые препятствуют обеспечению правильного обращения с оружием;</w:t>
      </w:r>
    </w:p>
    <w:p>
      <w:pPr>
        <w:spacing w:after="120"/>
        <w:jc w:val="both"/>
      </w:pPr>
      <w:r>
        <w:rPr>
          <w:rFonts w:ascii="Arial" w:cs="Arial" w:eastAsia="Arial" w:hAnsi="Arial"/>
          <w:sz w:val="24"/>
          <w:szCs w:val="24"/>
        </w:rPr>
        <w:t xml:space="preserve">- имеющим судимость за совершение умышленного преступления;</w:t>
      </w:r>
    </w:p>
    <w:p>
      <w:pPr>
        <w:spacing w:after="120"/>
        <w:jc w:val="both"/>
      </w:pPr>
      <w:r>
        <w:rPr>
          <w:rFonts w:ascii="Arial" w:cs="Arial" w:eastAsia="Arial" w:hAnsi="Arial"/>
          <w:sz w:val="24"/>
          <w:szCs w:val="24"/>
        </w:rPr>
        <w:t xml:space="preserve">- отбывающим уголовное наказание;</w:t>
      </w:r>
    </w:p>
    <w:p>
      <w:pPr>
        <w:spacing w:after="120"/>
        <w:jc w:val="both"/>
      </w:pPr>
      <w:r>
        <w:rPr>
          <w:rFonts w:ascii="Arial" w:cs="Arial" w:eastAsia="Arial" w:hAnsi="Arial"/>
          <w:sz w:val="24"/>
          <w:szCs w:val="24"/>
        </w:rPr>
        <w:t xml:space="preserve">- совершившим повторно в течение года административное правонарушение, посягающее на общественный порядок или порядок управления;</w:t>
      </w:r>
    </w:p>
    <w:p>
      <w:pPr>
        <w:spacing w:after="120"/>
        <w:jc w:val="both"/>
      </w:pPr>
      <w:r>
        <w:rPr>
          <w:rFonts w:ascii="Arial" w:cs="Arial" w:eastAsia="Arial" w:hAnsi="Arial"/>
          <w:sz w:val="24"/>
          <w:szCs w:val="24"/>
        </w:rPr>
        <w:t xml:space="preserve">- не представившим в орган внутренних дел необходимые документы;</w:t>
      </w:r>
    </w:p>
    <w:p>
      <w:pPr>
        <w:spacing w:after="120"/>
        <w:jc w:val="both"/>
      </w:pPr>
      <w:r>
        <w:rPr>
          <w:rFonts w:ascii="Arial" w:cs="Arial" w:eastAsia="Arial" w:hAnsi="Arial"/>
          <w:sz w:val="24"/>
          <w:szCs w:val="24"/>
        </w:rPr>
        <w:t xml:space="preserve">- не имеющим постоянного местожительства.</w:t>
      </w:r>
    </w:p>
    <w:p>
      <w:pPr>
        <w:spacing w:after="120"/>
        <w:jc w:val="both"/>
      </w:pPr>
      <w:r>
        <w:rPr>
          <w:rFonts w:ascii="Arial" w:cs="Arial" w:eastAsia="Arial" w:hAnsi="Arial"/>
          <w:sz w:val="24"/>
          <w:szCs w:val="24"/>
        </w:rPr>
        <w:t xml:space="preserve">Органы внутренних дел при необходимости устанавливают достоверность сведений, представляемым заявителем.</w:t>
      </w:r>
    </w:p>
    <w:p>
      <w:pPr>
        <w:spacing w:after="120"/>
        <w:jc w:val="both"/>
      </w:pPr>
      <w:r>
        <w:rPr>
          <w:rFonts w:ascii="Arial" w:cs="Arial" w:eastAsia="Arial" w:hAnsi="Arial"/>
          <w:sz w:val="24"/>
          <w:szCs w:val="24"/>
        </w:rPr>
        <w:t xml:space="preserve">26. Приобретенное огнестрельное оружие подлежит регистрации в органах внутренних дел в двухнедельный срок со дня его приобретения.</w:t>
      </w:r>
    </w:p>
    <w:p>
      <w:pPr>
        <w:spacing w:after="120"/>
        <w:jc w:val="both"/>
      </w:pPr>
      <w:r>
        <w:rPr>
          <w:rFonts w:ascii="Arial" w:cs="Arial" w:eastAsia="Arial" w:hAnsi="Arial"/>
          <w:sz w:val="24"/>
          <w:szCs w:val="24"/>
        </w:rPr>
        <w:t xml:space="preserve">Газовые пистолеты и револьверы регистрируются торговым предприятием при продаже этого оружия в разрешении покупателя.</w:t>
      </w:r>
    </w:p>
    <w:p>
      <w:pPr>
        <w:spacing w:after="120"/>
        <w:jc w:val="both"/>
      </w:pPr>
      <w:r>
        <w:rPr>
          <w:rFonts w:ascii="Arial" w:cs="Arial" w:eastAsia="Arial" w:hAnsi="Arial"/>
          <w:sz w:val="24"/>
          <w:szCs w:val="24"/>
        </w:rPr>
        <w:t xml:space="preserve">Холодное охотничье оружие регистрации в органах внутренних дел не подлежит, основанием для его ношения является разрешение на хранение и ношение огнестрельного оружия.</w:t>
      </w:r>
    </w:p>
    <w:p>
      <w:pPr>
        <w:spacing w:after="120"/>
        <w:jc w:val="both"/>
      </w:pPr>
      <w:r>
        <w:rPr>
          <w:rFonts w:ascii="Arial" w:cs="Arial" w:eastAsia="Arial" w:hAnsi="Arial"/>
          <w:sz w:val="24"/>
          <w:szCs w:val="24"/>
        </w:rPr>
        <w:t xml:space="preserve">Приобретенные аэрозольные устройства и стандартное пневматическое оружие регистрации не подлежат.</w:t>
      </w:r>
    </w:p>
    <w:p>
      <w:pPr>
        <w:spacing w:after="120"/>
        <w:jc w:val="both"/>
      </w:pPr>
      <w:r>
        <w:rPr>
          <w:rFonts w:ascii="Arial" w:cs="Arial" w:eastAsia="Arial" w:hAnsi="Arial"/>
          <w:sz w:val="24"/>
          <w:szCs w:val="24"/>
        </w:rPr>
        <w:t xml:space="preserve">27. При регистрации приобретенного огнестрельного оружия гражданину выдается разрешение на хранение и ношение этого оружия сроком на три года по форме, установленной Министерством внутренних дел Кыргызской Республики.</w:t>
      </w:r>
    </w:p>
    <w:p>
      <w:pPr>
        <w:spacing w:after="120"/>
        <w:jc w:val="both"/>
      </w:pPr>
      <w:r>
        <w:rPr>
          <w:rFonts w:ascii="Arial" w:cs="Arial" w:eastAsia="Arial" w:hAnsi="Arial"/>
          <w:sz w:val="24"/>
          <w:szCs w:val="24"/>
        </w:rPr>
        <w:t xml:space="preserve">Срок действия указанного разрешения продлевается в порядке, предусмотренном пунктом 25 настоящих Правил, а срок действия разрешения на хранение и ношение нарезного огнестрельного оружия продлевается после проведения его контрольного отстрела в порядке, определяемом Министерством внутренних дел Кыргызской Республики.</w:t>
      </w:r>
    </w:p>
    <w:p>
      <w:pPr>
        <w:spacing w:after="120"/>
        <w:jc w:val="both"/>
      </w:pPr>
      <w:r>
        <w:rPr>
          <w:rFonts w:ascii="Arial" w:cs="Arial" w:eastAsia="Arial" w:hAnsi="Arial"/>
          <w:sz w:val="24"/>
          <w:szCs w:val="24"/>
        </w:rPr>
        <w:t xml:space="preserve">Владелец огнестрельного оружия при перемене места жительства обязан обратиться в органы внутренних дел по месту регистрации оружия с заявлением о снятии его с учета. По прибытии к новому месту жительства владелец обязан в 10-дневный срок обратиться в орган внутренних дел для постановки на учет принадлежащего ему оружия.</w:t>
      </w:r>
    </w:p>
    <w:p>
      <w:pPr>
        <w:spacing w:after="120"/>
        <w:jc w:val="both"/>
      </w:pPr>
      <w:r>
        <w:rPr>
          <w:rFonts w:ascii="Arial" w:cs="Arial" w:eastAsia="Arial" w:hAnsi="Arial"/>
          <w:sz w:val="24"/>
          <w:szCs w:val="24"/>
        </w:rPr>
        <w:t xml:space="preserve">28. Граждане, награжденные оружием в установленном порядке, обязаны оформить разрешение на его хранение и ношение в Министерстве внутренних дел Кыргызской Республики.</w:t>
      </w:r>
    </w:p>
    <w:p>
      <w:pPr>
        <w:spacing w:after="120"/>
        <w:jc w:val="both"/>
      </w:pPr>
      <w:r>
        <w:rPr>
          <w:rFonts w:ascii="Arial" w:cs="Arial" w:eastAsia="Arial" w:hAnsi="Arial"/>
          <w:sz w:val="24"/>
          <w:szCs w:val="24"/>
        </w:rPr>
        <w:t xml:space="preserve">Оформление разрешения на хранение и ношение оружия, оставляемого по разрешению руководителей соответствующих министерств и ведомств Кыргызской Республики в пользовании сотрудников государственных военизированных организаций, уходящих на пенсию, осуществляется в порядке, определенном Министерством внутренних дел Кыргызской Республики.</w:t>
      </w:r>
    </w:p>
    <w:p>
      <w:pPr>
        <w:spacing w:after="120"/>
        <w:jc w:val="both"/>
      </w:pPr>
      <w:r>
        <w:rPr>
          <w:rFonts w:ascii="Arial" w:cs="Arial" w:eastAsia="Arial" w:hAnsi="Arial"/>
          <w:sz w:val="24"/>
          <w:szCs w:val="24"/>
        </w:rPr>
        <w:t xml:space="preserve">29. Оружие, принадлежащее гражданам, должно храниться в местах их проживания с соблюдением условий, обеспечивающих его сохранность, безопасность и исключающих доступ к нему посторонних лиц.</w:t>
      </w:r>
    </w:p>
    <w:p>
      <w:pPr>
        <w:spacing w:after="120"/>
        <w:jc w:val="both"/>
      </w:pPr>
      <w:r>
        <w:rPr>
          <w:rFonts w:ascii="Arial" w:cs="Arial" w:eastAsia="Arial" w:hAnsi="Arial"/>
          <w:sz w:val="24"/>
          <w:szCs w:val="24"/>
        </w:rPr>
        <w:t xml:space="preserve">Органы внутренних дел имеют право проверять условия хранения огнестрельного оружия по месту жительства владельцев.</w:t>
      </w:r>
    </w:p>
    <w:p>
      <w:pPr>
        <w:spacing w:after="120"/>
        <w:jc w:val="both"/>
      </w:pPr>
      <w:r>
        <w:rPr>
          <w:rFonts w:ascii="Arial" w:cs="Arial" w:eastAsia="Arial" w:hAnsi="Arial"/>
          <w:sz w:val="24"/>
          <w:szCs w:val="24"/>
        </w:rPr>
        <w:t xml:space="preserve">30. Оружие, пришедшее в непригодное для стрельбы состояние, снимается с учета и сдается его владельцем в органы внутренних дел для уничтожения.</w:t>
      </w:r>
    </w:p>
    <w:p>
      <w:pPr>
        <w:spacing w:after="120"/>
        <w:jc w:val="both"/>
      </w:pPr>
      <w:r>
        <w:rPr>
          <w:rFonts w:ascii="Arial" w:cs="Arial" w:eastAsia="Arial" w:hAnsi="Arial"/>
          <w:sz w:val="24"/>
          <w:szCs w:val="24"/>
        </w:rPr>
        <w:t xml:space="preserve">31. Иностранные граждане могут приобретать гражданское оружие по разрешениям, выданным органами внутренних дел на основании ходатайств дипломатических представительств иностранных государств, гражданами которых они являются, при условии вывоза ими оружия из Кыргызской Республики не позднее пяти дней со дня его приобретения.</w:t>
      </w:r>
    </w:p>
    <w:p>
      <w:pPr>
        <w:spacing w:after="120"/>
        <w:jc w:val="both"/>
      </w:pPr>
      <w:r>
        <w:rPr>
          <w:rFonts w:ascii="Arial" w:cs="Arial" w:eastAsia="Arial" w:hAnsi="Arial"/>
          <w:sz w:val="24"/>
          <w:szCs w:val="24"/>
        </w:rPr>
        <w:t xml:space="preserve">32. Транспортировка оружия при наличии разрешения на его хранение и ношение производится владельцем в чехле и в разряженном состоянии.</w:t>
      </w:r>
    </w:p>
    <w:p>
      <w:pPr>
        <w:spacing w:after="120"/>
        <w:jc w:val="both"/>
      </w:pPr>
      <w:r>
        <w:rPr>
          <w:rFonts w:ascii="Arial" w:cs="Arial" w:eastAsia="Arial" w:hAnsi="Arial"/>
          <w:sz w:val="24"/>
          <w:szCs w:val="24"/>
        </w:rPr>
        <w:t xml:space="preserve">33. В случае утраты или хищения оружия владелец обязан немедленно сообщить об этом в органы внутренних дел.</w:t>
      </w:r>
    </w:p>
    <w:p>
      <w:pPr>
        <w:spacing w:after="120"/>
        <w:jc w:val="both"/>
      </w:pPr>
      <w:r>
        <w:rPr>
          <w:rFonts w:ascii="Arial" w:cs="Arial" w:eastAsia="Arial" w:hAnsi="Arial"/>
          <w:sz w:val="24"/>
          <w:szCs w:val="24"/>
        </w:rPr>
        <w:t xml:space="preserve">V. Экспорт и импорт оружия. Ввоз единичных экземпляров оружия на территорию Кыргызской Республики и их вывоз из Кыргызской Республики</w:t>
      </w:r>
    </w:p>
    <w:p>
      <w:pPr>
        <w:spacing w:after="120"/>
        <w:jc w:val="both"/>
      </w:pPr>
      <w:r>
        <w:rPr>
          <w:rFonts w:ascii="Arial" w:cs="Arial" w:eastAsia="Arial" w:hAnsi="Arial"/>
          <w:sz w:val="24"/>
          <w:szCs w:val="24"/>
        </w:rPr>
        <w:t xml:space="preserve">34. Экспорт оружия осуществляется Правительством Кыргызской Республики или предприятиями-поставщиками служебного и гражданского оружия, имеющими лицензию на его производство и торговлю по разрешениям органов внутренних дел Кыргызской Республики.</w:t>
      </w:r>
    </w:p>
    <w:p>
      <w:pPr>
        <w:spacing w:after="120"/>
        <w:jc w:val="both"/>
      </w:pPr>
      <w:r>
        <w:rPr>
          <w:rFonts w:ascii="Arial" w:cs="Arial" w:eastAsia="Arial" w:hAnsi="Arial"/>
          <w:sz w:val="24"/>
          <w:szCs w:val="24"/>
        </w:rPr>
        <w:t xml:space="preserve">35. Импорт оружия и патронов к нему осуществляется предприятиями-поставщиками на основании лицензии на его производство и торговлю после получения соответствующего разрешения органов внутренних дел Кыргызской Республики.</w:t>
      </w:r>
    </w:p>
    <w:p>
      <w:pPr>
        <w:spacing w:after="120"/>
        <w:jc w:val="both"/>
      </w:pPr>
      <w:r>
        <w:rPr>
          <w:rFonts w:ascii="Arial" w:cs="Arial" w:eastAsia="Arial" w:hAnsi="Arial"/>
          <w:sz w:val="24"/>
          <w:szCs w:val="24"/>
        </w:rPr>
        <w:t xml:space="preserve">Импортируемое оружие должно иметь клеймо или знак соответствия стандарту.</w:t>
      </w:r>
    </w:p>
    <w:p>
      <w:pPr>
        <w:spacing w:after="120"/>
        <w:jc w:val="both"/>
      </w:pPr>
      <w:r>
        <w:rPr>
          <w:rFonts w:ascii="Arial" w:cs="Arial" w:eastAsia="Arial" w:hAnsi="Arial"/>
          <w:sz w:val="24"/>
          <w:szCs w:val="24"/>
        </w:rPr>
        <w:t xml:space="preserve">36. Ввоз на территорию Кыргызской Республики единичных экземпляров спортивного, охотничьего, газового оружия самообороны и пневматического оружия производится по разрешениям органов внутренних дел.</w:t>
      </w:r>
    </w:p>
    <w:p>
      <w:pPr>
        <w:spacing w:after="120"/>
        <w:jc w:val="both"/>
      </w:pPr>
      <w:r>
        <w:rPr>
          <w:rFonts w:ascii="Arial" w:cs="Arial" w:eastAsia="Arial" w:hAnsi="Arial"/>
          <w:sz w:val="24"/>
          <w:szCs w:val="24"/>
        </w:rPr>
        <w:t xml:space="preserve">37. Охотничье и спортивное оружие может ввозиться иностранными гражданами на территорию Кыргызской Республики при наличии контракта на охоту или приглашения для участия в спортивных мероприятиях и соответствующего разрешения органа внутренних дел. Оно должно быть вывезено в сроки, установленные контрактом или приглашением.</w:t>
      </w:r>
    </w:p>
    <w:p>
      <w:pPr>
        <w:spacing w:after="120"/>
        <w:jc w:val="both"/>
      </w:pPr>
      <w:r>
        <w:rPr>
          <w:rFonts w:ascii="Arial" w:cs="Arial" w:eastAsia="Arial" w:hAnsi="Arial"/>
          <w:sz w:val="24"/>
          <w:szCs w:val="24"/>
        </w:rPr>
        <w:t xml:space="preserve">Запрещаются ввоз и использование на территории Кыргызской Республики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не указанных в части первой настоящего пункта, если это не предусмотрено международными договорами Кыргызской Республики.</w:t>
      </w:r>
    </w:p>
    <w:p>
      <w:pPr>
        <w:spacing w:after="120" w:before="200"/>
        <w:jc w:val="center"/>
      </w:pPr>
      <w:r>
        <w:rPr>
          <w:rFonts w:ascii="Arial" w:cs="Arial" w:eastAsia="Arial" w:hAnsi="Arial"/>
          <w:b/>
          <w:bCs/>
          <w:sz w:val="24"/>
          <w:szCs w:val="24"/>
        </w:rPr>
        <w:t xml:space="preserve">VI. Применение оружия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Лица, имеющие право на хранение и ношение оружия, могут применять в установленном законодательством Кыргызской Республики порядке оружие для защиты жизни, здоровья и собственности в пределах необходимой обороны или крайней необходимости.</w:t>
      </w:r>
    </w:p>
    <w:p>
      <w:pPr>
        <w:spacing w:after="120"/>
        <w:jc w:val="both"/>
      </w:pPr>
      <w:r>
        <w:rPr>
          <w:rFonts w:ascii="Arial" w:cs="Arial" w:eastAsia="Arial" w:hAnsi="Arial"/>
          <w:sz w:val="24"/>
          <w:szCs w:val="24"/>
        </w:rPr>
        <w:t xml:space="preserve">Применению оружия должно предшествовать четко выраженное предупреждение об этом лица, против которого применяется оружие. Применение оружия не должно причинять вред третьим лицам.</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несовершеннолетних, когда их возраст очевиден или известен, кроме случаев совершения ими вооруженного либо группового нападения.</w:t>
      </w:r>
    </w:p>
    <w:p>
      <w:pPr>
        <w:spacing w:after="120"/>
        <w:jc w:val="both"/>
      </w:pPr>
      <w:r>
        <w:rPr>
          <w:rFonts w:ascii="Arial" w:cs="Arial" w:eastAsia="Arial" w:hAnsi="Arial"/>
          <w:sz w:val="24"/>
          <w:szCs w:val="24"/>
        </w:rPr>
        <w:t xml:space="preserve">О каждом случае применения оружия, повлекшем причинение телесных повреждений, его владелец обязан незамедлительно, но не позднее одних суток, сообщить в орган внутренних дел по месту применения оружия.</w:t>
      </w:r>
    </w:p>
    <w:p>
      <w:pPr>
        <w:spacing w:after="120"/>
        <w:jc w:val="both"/>
      </w:pPr>
      <w:r>
        <w:rPr>
          <w:rFonts w:ascii="Arial" w:cs="Arial" w:eastAsia="Arial" w:hAnsi="Arial"/>
          <w:sz w:val="24"/>
          <w:szCs w:val="24"/>
        </w:rPr>
        <w:t xml:space="preserve">VII. Коллекционирование оружия</w:t>
      </w:r>
    </w:p>
    <w:p>
      <w:pPr>
        <w:spacing w:after="120"/>
        <w:jc w:val="both"/>
      </w:pPr>
      <w:r>
        <w:rPr>
          <w:rFonts w:ascii="Arial" w:cs="Arial" w:eastAsia="Arial" w:hAnsi="Arial"/>
          <w:sz w:val="24"/>
          <w:szCs w:val="24"/>
        </w:rPr>
        <w:t xml:space="preserve">39. Коллекционирование оружия, в том числе оружия, предусмотренного </w:t>
      </w:r>
      <w:hyperlink w:history="1" r:id="rIdbsatcnsu5b539izwl7lx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настоящими Правилами, может осуществляться в следующих формах:</w:t>
      </w:r>
    </w:p>
    <w:p>
      <w:pPr>
        <w:spacing w:after="120"/>
        <w:jc w:val="both"/>
      </w:pPr>
      <w:r>
        <w:rPr>
          <w:rFonts w:ascii="Arial" w:cs="Arial" w:eastAsia="Arial" w:hAnsi="Arial"/>
          <w:sz w:val="24"/>
          <w:szCs w:val="24"/>
        </w:rPr>
        <w:t xml:space="preserve">а) музейное коллекционирование - в отдельных, специально предназначенных для этих целей помещениях;</w:t>
      </w:r>
    </w:p>
    <w:p>
      <w:pPr>
        <w:spacing w:after="120"/>
        <w:jc w:val="both"/>
      </w:pPr>
      <w:r>
        <w:rPr>
          <w:rFonts w:ascii="Arial" w:cs="Arial" w:eastAsia="Arial" w:hAnsi="Arial"/>
          <w:sz w:val="24"/>
          <w:szCs w:val="24"/>
        </w:rPr>
        <w:t xml:space="preserve">б) частное коллекционирование - по месту жительства владельца.</w:t>
      </w:r>
    </w:p>
    <w:p>
      <w:pPr>
        <w:spacing w:after="120"/>
        <w:jc w:val="both"/>
      </w:pPr>
      <w:r>
        <w:rPr>
          <w:rFonts w:ascii="Arial" w:cs="Arial" w:eastAsia="Arial" w:hAnsi="Arial"/>
          <w:sz w:val="24"/>
          <w:szCs w:val="24"/>
        </w:rPr>
        <w:t xml:space="preserve">40. Хранение оружия в музейных помещениях должно отвечать требованиям настоящих Правил, при нарушении которых органы внутренних дел вправе требовать приостановления экспонирования оружия.</w:t>
      </w:r>
    </w:p>
    <w:p>
      <w:pPr>
        <w:spacing w:after="120"/>
        <w:jc w:val="both"/>
      </w:pPr>
      <w:r>
        <w:rPr>
          <w:rFonts w:ascii="Arial" w:cs="Arial" w:eastAsia="Arial" w:hAnsi="Arial"/>
          <w:sz w:val="24"/>
          <w:szCs w:val="24"/>
        </w:rPr>
        <w:t xml:space="preserve">Экспонирование оружия вне музейных помещений допускается по разрешениям органов внутренних дел в закрытых внутренних витринах, оборудованных сигнализацией.</w:t>
      </w:r>
    </w:p>
    <w:p>
      <w:pPr>
        <w:spacing w:after="120"/>
        <w:jc w:val="both"/>
      </w:pPr>
      <w:r>
        <w:rPr>
          <w:rFonts w:ascii="Arial" w:cs="Arial" w:eastAsia="Arial" w:hAnsi="Arial"/>
          <w:sz w:val="24"/>
          <w:szCs w:val="24"/>
        </w:rPr>
        <w:t xml:space="preserve">41. В частных коллекциях может храниться оружие при наличии разрешения органа внутренних дел на его хранение либо оружие, производство выстрела из которого исключено.</w:t>
      </w:r>
    </w:p>
    <w:p>
      <w:pPr>
        <w:spacing w:after="120"/>
        <w:jc w:val="both"/>
      </w:pPr>
      <w:r>
        <w:rPr>
          <w:rFonts w:ascii="Arial" w:cs="Arial" w:eastAsia="Arial" w:hAnsi="Arial"/>
          <w:sz w:val="24"/>
          <w:szCs w:val="24"/>
        </w:rPr>
        <w:t xml:space="preserve">Коллекции оружия подлежат регистрации в органах внутренних дел.</w:t>
      </w:r>
    </w:p>
    <w:p>
      <w:pPr>
        <w:spacing w:after="120"/>
        <w:jc w:val="both"/>
      </w:pPr>
      <w:r>
        <w:rPr>
          <w:rFonts w:ascii="Arial" w:cs="Arial" w:eastAsia="Arial" w:hAnsi="Arial"/>
          <w:sz w:val="24"/>
          <w:szCs w:val="24"/>
        </w:rPr>
        <w:t xml:space="preserve">42. Транспортировка коллекционного оружия допускается с разрешения органа внутренних дел.</w:t>
      </w:r>
    </w:p>
    <w:p>
      <w:pPr>
        <w:spacing w:after="120"/>
        <w:jc w:val="both"/>
      </w:pPr>
      <w:r>
        <w:rPr>
          <w:rFonts w:ascii="Arial" w:cs="Arial" w:eastAsia="Arial" w:hAnsi="Arial"/>
          <w:sz w:val="24"/>
          <w:szCs w:val="24"/>
        </w:rPr>
        <w:t xml:space="preserve">43. Владелец коллекционного оружия при его утрате обязан немедленно заявить об этом в органы внутренних дел.</w:t>
      </w:r>
    </w:p>
    <w:p>
      <w:pPr>
        <w:spacing w:after="120"/>
        <w:jc w:val="both"/>
      </w:pPr>
      <w:r>
        <w:rPr>
          <w:rFonts w:ascii="Arial" w:cs="Arial" w:eastAsia="Arial" w:hAnsi="Arial"/>
          <w:sz w:val="24"/>
          <w:szCs w:val="24"/>
        </w:rPr>
        <w:t xml:space="preserve">VIII. Аннулирование разрешений, изъятие и уничтожение оружия</w:t>
      </w:r>
    </w:p>
    <w:p>
      <w:pPr>
        <w:spacing w:after="120"/>
        <w:jc w:val="both"/>
      </w:pPr>
      <w:r>
        <w:rPr>
          <w:rFonts w:ascii="Arial" w:cs="Arial" w:eastAsia="Arial" w:hAnsi="Arial"/>
          <w:sz w:val="24"/>
          <w:szCs w:val="24"/>
        </w:rPr>
        <w:t xml:space="preserve">44. Разрешение на приобретение, хранение и ношение оружия аннулируются органами, выдавшими это разрешение, в случае:</w:t>
      </w:r>
    </w:p>
    <w:p>
      <w:pPr>
        <w:spacing w:after="120"/>
        <w:jc w:val="both"/>
      </w:pPr>
      <w:r>
        <w:rPr>
          <w:rFonts w:ascii="Arial" w:cs="Arial" w:eastAsia="Arial" w:hAnsi="Arial"/>
          <w:sz w:val="24"/>
          <w:szCs w:val="24"/>
        </w:rPr>
        <w:t xml:space="preserve">а) добровольного отказа от разрешения; ликвидации юридического лица, либо смерти собственника оружия;</w:t>
      </w:r>
    </w:p>
    <w:p>
      <w:pPr>
        <w:spacing w:after="120"/>
        <w:jc w:val="both"/>
      </w:pPr>
      <w:r>
        <w:rPr>
          <w:rFonts w:ascii="Arial" w:cs="Arial" w:eastAsia="Arial" w:hAnsi="Arial"/>
          <w:sz w:val="24"/>
          <w:szCs w:val="24"/>
        </w:rPr>
        <w:t xml:space="preserve">б) систематического нарушения либо неисполнения юридическими или физическими лицами требований, предусмотренных </w:t>
      </w:r>
      <w:hyperlink w:history="1" r:id="rIdnseklnp4kgvvbgid1gdc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иными правовыми актами, регулирующими оборот оружия;</w:t>
      </w:r>
    </w:p>
    <w:p>
      <w:pPr>
        <w:spacing w:after="120"/>
        <w:jc w:val="both"/>
      </w:pPr>
      <w:r>
        <w:rPr>
          <w:rFonts w:ascii="Arial" w:cs="Arial" w:eastAsia="Arial" w:hAnsi="Arial"/>
          <w:sz w:val="24"/>
          <w:szCs w:val="24"/>
        </w:rPr>
        <w:t xml:space="preserve">в) возникновения предусмотренных </w:t>
      </w:r>
      <w:hyperlink w:history="1" r:id="rIdjoljufcvoxifddayp0nh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обстоятельств, исключающих возможность получения разрешений;</w:t>
      </w:r>
    </w:p>
    <w:p>
      <w:pPr>
        <w:spacing w:after="120"/>
        <w:jc w:val="both"/>
      </w:pPr>
      <w:r>
        <w:rPr>
          <w:rFonts w:ascii="Arial" w:cs="Arial" w:eastAsia="Arial" w:hAnsi="Arial"/>
          <w:sz w:val="24"/>
          <w:szCs w:val="24"/>
        </w:rPr>
        <w:t xml:space="preserve">г) конструктивной переделки владельцем оружия, повлекшее за собой изменения его баллистических и других технических характеристик;</w:t>
      </w:r>
    </w:p>
    <w:p>
      <w:pPr>
        <w:spacing w:after="120"/>
        <w:jc w:val="both"/>
      </w:pPr>
      <w:r>
        <w:rPr>
          <w:rFonts w:ascii="Arial" w:cs="Arial" w:eastAsia="Arial" w:hAnsi="Arial"/>
          <w:sz w:val="24"/>
          <w:szCs w:val="24"/>
        </w:rPr>
        <w:t xml:space="preserve">д) выбытие граждан республики из членов обществ охотников и рыболовов.</w:t>
      </w:r>
    </w:p>
    <w:p>
      <w:pPr>
        <w:spacing w:after="120"/>
        <w:jc w:val="both"/>
      </w:pPr>
      <w:r>
        <w:rPr>
          <w:rFonts w:ascii="Arial" w:cs="Arial" w:eastAsia="Arial" w:hAnsi="Arial"/>
          <w:sz w:val="24"/>
          <w:szCs w:val="24"/>
        </w:rPr>
        <w:t xml:space="preserve">Принятию решения об аннулировании разрешения по основаниям, предусмотренным подпунктом "б" настоящего пункта, должно предшествовать предварительное письменное предупреждение владельца разрешения органом, выдавшим это разрешение. В предупреждении указывается, какие именно правовые нормы и правила нарушены или не исполнены, и назначается срок для устранения допущенных нарушений.</w:t>
      </w:r>
    </w:p>
    <w:p>
      <w:pPr>
        <w:spacing w:after="120"/>
        <w:jc w:val="both"/>
      </w:pPr>
      <w:r>
        <w:rPr>
          <w:rFonts w:ascii="Arial" w:cs="Arial" w:eastAsia="Arial" w:hAnsi="Arial"/>
          <w:sz w:val="24"/>
          <w:szCs w:val="24"/>
        </w:rPr>
        <w:t xml:space="preserve">Решение об аннулировании разрешения может быть обжаловано их владельцем в судебном порядке.</w:t>
      </w:r>
    </w:p>
    <w:p>
      <w:pPr>
        <w:spacing w:after="120"/>
        <w:jc w:val="both"/>
      </w:pPr>
      <w:r>
        <w:rPr>
          <w:rFonts w:ascii="Arial" w:cs="Arial" w:eastAsia="Arial" w:hAnsi="Arial"/>
          <w:sz w:val="24"/>
          <w:szCs w:val="24"/>
        </w:rPr>
        <w:t xml:space="preserve">Вопросы приостановления, отзыва и прекращения действия лицензии разрешаются в соответствии с законодательством Кыргызской Республики о лицензировании.</w:t>
      </w:r>
    </w:p>
    <w:p>
      <w:pPr>
        <w:spacing w:after="120"/>
        <w:jc w:val="both"/>
      </w:pPr>
      <w:r>
        <w:rPr>
          <w:rFonts w:ascii="Arial" w:cs="Arial" w:eastAsia="Arial" w:hAnsi="Arial"/>
          <w:sz w:val="24"/>
          <w:szCs w:val="24"/>
        </w:rPr>
        <w:t xml:space="preserve">45. В случае аннулирования разрешения повторное обращение за их получением возможно для юридических лиц по истечении трех лет, а для граждан - пяти лет со дня их аннулирования.</w:t>
      </w:r>
    </w:p>
    <w:p>
      <w:pPr>
        <w:spacing w:after="120"/>
        <w:jc w:val="both"/>
      </w:pPr>
      <w:r>
        <w:rPr>
          <w:rFonts w:ascii="Arial" w:cs="Arial" w:eastAsia="Arial" w:hAnsi="Arial"/>
          <w:sz w:val="24"/>
          <w:szCs w:val="24"/>
        </w:rPr>
        <w:t xml:space="preserve">В случае добровольного отказа от разрешения сроки для повторного обращения за их получением не устанавливаются.</w:t>
      </w:r>
    </w:p>
    <w:p>
      <w:pPr>
        <w:spacing w:after="120"/>
        <w:jc w:val="both"/>
      </w:pPr>
      <w:r>
        <w:rPr>
          <w:rFonts w:ascii="Arial" w:cs="Arial" w:eastAsia="Arial" w:hAnsi="Arial"/>
          <w:sz w:val="24"/>
          <w:szCs w:val="24"/>
        </w:rPr>
        <w:t xml:space="preserve">46. Изъятие оружия производится органами внутренних дел в случае:</w:t>
      </w:r>
    </w:p>
    <w:p>
      <w:pPr>
        <w:spacing w:after="120"/>
        <w:jc w:val="both"/>
      </w:pPr>
      <w:r>
        <w:rPr>
          <w:rFonts w:ascii="Arial" w:cs="Arial" w:eastAsia="Arial" w:hAnsi="Arial"/>
          <w:sz w:val="24"/>
          <w:szCs w:val="24"/>
        </w:rPr>
        <w:t xml:space="preserve">а) отсутствия лицензии на торговлю или разрешения на приобретение, хранение и ношение оружия;</w:t>
      </w:r>
    </w:p>
    <w:p>
      <w:pPr>
        <w:spacing w:after="120"/>
        <w:jc w:val="both"/>
      </w:pPr>
      <w:r>
        <w:rPr>
          <w:rFonts w:ascii="Arial" w:cs="Arial" w:eastAsia="Arial" w:hAnsi="Arial"/>
          <w:sz w:val="24"/>
          <w:szCs w:val="24"/>
        </w:rPr>
        <w:t xml:space="preserve">б) аннулирования в установленном порядке лицензии на торговлю или разрешения на приобретение, хранение и ношение оружия;</w:t>
      </w:r>
    </w:p>
    <w:p>
      <w:pPr>
        <w:spacing w:after="120"/>
        <w:jc w:val="both"/>
      </w:pPr>
      <w:r>
        <w:rPr>
          <w:rFonts w:ascii="Arial" w:cs="Arial" w:eastAsia="Arial" w:hAnsi="Arial"/>
          <w:sz w:val="24"/>
          <w:szCs w:val="24"/>
        </w:rPr>
        <w:t xml:space="preserve">в) нарушения юридическими и физическими лицами установленных правил приобретения, регистрации, хранения, ношения и применения оружия до принятия окончательного решения в порядке, установленном </w:t>
      </w:r>
      <w:hyperlink w:history="1" r:id="rIdnn-gm8ic-b4o_sgksqf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jc w:val="both"/>
      </w:pPr>
      <w:r>
        <w:rPr>
          <w:rFonts w:ascii="Arial" w:cs="Arial" w:eastAsia="Arial" w:hAnsi="Arial"/>
          <w:sz w:val="24"/>
          <w:szCs w:val="24"/>
        </w:rPr>
        <w:t xml:space="preserve">г) смерти гражданина, являющегося собственником оружия, до решения наследниками вопроса о наследовании имущества.</w:t>
      </w:r>
    </w:p>
    <w:p>
      <w:pPr>
        <w:spacing w:after="120"/>
        <w:jc w:val="both"/>
      </w:pPr>
      <w:r>
        <w:rPr>
          <w:rFonts w:ascii="Arial" w:cs="Arial" w:eastAsia="Arial" w:hAnsi="Arial"/>
          <w:sz w:val="24"/>
          <w:szCs w:val="24"/>
        </w:rPr>
        <w:t xml:space="preserve">д) ликвидации юридического лица.</w:t>
      </w:r>
    </w:p>
    <w:p>
      <w:pPr>
        <w:spacing w:after="120"/>
        <w:jc w:val="both"/>
      </w:pPr>
      <w:r>
        <w:rPr>
          <w:rFonts w:ascii="Arial" w:cs="Arial" w:eastAsia="Arial" w:hAnsi="Arial"/>
          <w:sz w:val="24"/>
          <w:szCs w:val="24"/>
        </w:rPr>
        <w:t xml:space="preserve">Изъятое оружие, технически пригодное для эксплуатации, подлежит в соответствии с законодательством Кыргызской Республики реализации через предприятия, имеющие право на продажу такого вида оружия.</w:t>
      </w:r>
    </w:p>
    <w:p>
      <w:pPr>
        <w:spacing w:after="120"/>
        <w:jc w:val="both"/>
      </w:pPr>
      <w:r>
        <w:rPr>
          <w:rFonts w:ascii="Arial" w:cs="Arial" w:eastAsia="Arial" w:hAnsi="Arial"/>
          <w:sz w:val="24"/>
          <w:szCs w:val="24"/>
        </w:rPr>
        <w:t xml:space="preserve">Изъятое оружие, непригодное для дальнейшей эксплуатации, уничтожается органами внутренних дел в порядке, установленном Министерством внутренних дел Кыргызской Республики, за исключением боеприпасов для газового оружия самообороны и аэрозольных устройств, снаряженных слезоточивыми раздражающими веществами, которые передаются безвозмездно предприятиям по продаже данного вида оружия для дальнейшей утилизации.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spbmffhy861bt8dn2h1">
      <w:r>
        <w:rPr>
          <w:rFonts w:ascii="Arial" w:cs="Arial" w:eastAsia="Arial" w:hAnsi="Arial"/>
          <w:color w:val="132D3F"/>
          <w:sz w:val="16"/>
          <w:szCs w:val="16"/>
          <w:u w:val="single"/>
        </w:rPr>
        <w:t xml:space="preserve">dalil.kg/document/38415</w:t>
      </w:r>
    </w:hyperlink>
  </w:p>
  <w:p>
    <w:pPr>
      <w:spacing w:after="0" w:before="40"/>
      <w:jc w:val="center"/>
    </w:pPr>
    <w:hyperlink w:history="1" r:id="rIda-vbsqipzky4dhfvjul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kwlpek5za5_dei86oti" Type="http://schemas.openxmlformats.org/officeDocument/2006/relationships/hyperlink" Target="https://dalil.kg/document/38410" TargetMode="External"/><Relationship Id="rIdvvrqfggpcajsyq-sbxzrr" Type="http://schemas.openxmlformats.org/officeDocument/2006/relationships/hyperlink" Target="https://dalil.kg/document/97853" TargetMode="External"/><Relationship Id="rIdtsy8cnli4krwdisl-0adv" Type="http://schemas.openxmlformats.org/officeDocument/2006/relationships/hyperlink" Target="https://dalil.kg/document/99044" TargetMode="External"/><Relationship Id="rIdl09ywnyupbyte9qktjq_k" Type="http://schemas.openxmlformats.org/officeDocument/2006/relationships/hyperlink" Target="https://dalil.kg/document/214" TargetMode="External"/><Relationship Id="rIdavcc1-kvzdsvijusv4qsa" Type="http://schemas.openxmlformats.org/officeDocument/2006/relationships/hyperlink" Target="https://dalil.kg/document/214" TargetMode="External"/><Relationship Id="rIdbper34yxnorab3w-frbpz" Type="http://schemas.openxmlformats.org/officeDocument/2006/relationships/hyperlink" Target="https://dalil.kg/document/97853" TargetMode="External"/><Relationship Id="rIduw3md4id9h8zsd9exsoc1" Type="http://schemas.openxmlformats.org/officeDocument/2006/relationships/hyperlink" Target="https://dalil.kg/document/99044" TargetMode="External"/><Relationship Id="rIdo09xciyiiqqkfe7rujrd2" Type="http://schemas.openxmlformats.org/officeDocument/2006/relationships/hyperlink" Target="https://dalil.kg/document/214" TargetMode="External"/><Relationship Id="rIdbsatcnsu5b539izwl7lx2" Type="http://schemas.openxmlformats.org/officeDocument/2006/relationships/hyperlink" Target="https://dalil.kg/document/214" TargetMode="External"/><Relationship Id="rIdnseklnp4kgvvbgid1gdcn" Type="http://schemas.openxmlformats.org/officeDocument/2006/relationships/hyperlink" Target="https://dalil.kg/document/214" TargetMode="External"/><Relationship Id="rIdjoljufcvoxifddayp0nhx" Type="http://schemas.openxmlformats.org/officeDocument/2006/relationships/hyperlink" Target="https://dalil.kg/document/214" TargetMode="External"/><Relationship Id="rIdnn-gm8ic-b4o_sgksqfsw" Type="http://schemas.openxmlformats.org/officeDocument/2006/relationships/hyperlink" Target="https://dalil.kg/document/21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spbmffhy861bt8dn2h1" Type="http://schemas.openxmlformats.org/officeDocument/2006/relationships/hyperlink" Target="https://dalil.kg/document/38415" TargetMode="External"/><Relationship Id="rIda-vbsqipzky4dhfvjul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2026-09-24T01:34:03.274Z</dcterms:created>
  <dcterms:modified xsi:type="dcterms:W3CDTF">2026-09-24T01:34:03.274Z</dcterms:modified>
</cp:coreProperties>
</file>

<file path=docProps/custom.xml><?xml version="1.0" encoding="utf-8"?>
<Properties xmlns="http://schemas.openxmlformats.org/officeDocument/2006/custom-properties" xmlns:vt="http://schemas.openxmlformats.org/officeDocument/2006/docPropsVTypes"/>
</file>