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1993 года № 310            ПОСТАНОВЛЕНИЕ ПРАВИТЕЛЬСТВА КЫРГЫЗСКОЙ РЕСПУБЛИКИ                         О размерах платы родителей за содержание детей          в общеобразовательных школах-интернатах общего типа                  (В редакции постановлений Правительства КР от        </w:t>
      </w:r>
      <w:r>
        <w:rPr>
          <w:rFonts w:ascii="Arial" w:cs="Arial" w:eastAsia="Arial" w:hAnsi="Arial"/>
          <w:sz w:val="24"/>
          <w:szCs w:val="24"/>
        </w:rPr>
        <w:t xml:space="preserve">9 октября 1995 года N 419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66cumr-duuk4qybev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435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z8lfaeghpfp4siz2qct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8zgtaftzd_p0ouv22o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В связи со значительным ростом затрат на содержание  общеобразова-тельных  школ-интернатов и ограниченностью бюджетных средств Правитель-ство Кыргызской Республики постановляет:     1. Установить,  что  с  1 сентября 1993 года за содержание детей вобщеобразовательных школах-интернатах общего типа с родителей взимаетсяежемесячная  плата в размере 50 процентов минимальной заработной платы,установленной в Кыргызской Республики.     В указанном  размере с родителей взимается также плата за содержа-ние детей в  специализированных  общеобразовательных  школах-интернатахдля углубленной подготовки детей в области науки, искусства, в интерна-тах при средних специальных музыкальных и художественных школах и  спе-циальных школах для детей, нуждающихся в особых условиях воспитания.     2. Плата за содержание детей в интернатных учреждениях не взимает-ся  с  одиноких матерей,  с родителей воспитанников общеобразовательныхоздоровительных санаторно-лесных школ и санаторных школ-интернатов.     3. (Утратил  силу в соответствии с </w:t>
      </w:r>
      <w:hyperlink w:history="1" r:id="rIdsfuikbjr8-exshvmc3g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15 января 2008 года № 7)     4. (Утратил  силу в соответствии с </w:t>
      </w:r>
      <w:hyperlink w:history="1" r:id="rIdqzuqjqxwdahd18oqbiq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15 января 2008 года № 7)     5. Районным,  городским,  районным в городах государственным адми-нистрациям,  на  территории  которых находятся общеобразовательные шко-лы-интернаты, министерства и административным ведомствам, имеющим в ве-дении  интернаты  при  средних специальных музыкальных и художественныхшколах,  предоставляется право,  в исключительных случаях,  освобождатьродителей от платы за содержание детей в указанных интернатных учрежде-ниях.     Плата за  содержание  в общеобразовательной школе-интернате детей,проживающих в семьях, снижается на 5 процентов.     За время  отсутствия воспитанников в школе-интернате,  в интернатепри средней специальной, музыкальной, художественной школе свыше 3 днейподряд (в связи с каникулами, болезнью), плата не взимается.     6. Плата за содержание находящихся  под  опекой  (попечительством)воспитанников общеобразовательных школ-интернатов, интернатов при сред-них специальных музыкальных и художественных школах взимается с  назна-ченных  на  этих детей пенсий,  государственных пособий и алиментов.  Всвязи с этим указанные пенсии,  пособия и алименты выплачиваются опеку-нами (попечителям).     7. Признать утратившими силу абзацы 34-42 подпункта "а" пункта  10постановления  Совета  Министров Киргизской ССР от 19 марта 1984 года N118 "О реализации постановления Совета Министров СССР от 5 января  1984года  N  25 "Об общеобразовательных школах-интернатах,  детских домах идругих интернатных учреждениях", а также приложение 1 к указанному пос-тановлению.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6cumr-duuk4qybevwdv" Type="http://schemas.openxmlformats.org/officeDocument/2006/relationships/hyperlink" Target="http://kodeks.duckdns.org/document/38133" TargetMode="External"/><Relationship Id="rIdz8lfaeghpfp4siz2qct87" Type="http://schemas.openxmlformats.org/officeDocument/2006/relationships/hyperlink" Target="http://kodeks.duckdns.org/document/58516" TargetMode="External"/><Relationship Id="rId8zgtaftzd_p0ouv22oxij" Type="http://schemas.openxmlformats.org/officeDocument/2006/relationships/hyperlink" Target="http://kodeks.duckdns.org/document/58839" TargetMode="External"/><Relationship Id="rIdsfuikbjr8-exshvmc3gr7" Type="http://schemas.openxmlformats.org/officeDocument/2006/relationships/hyperlink" Target="http://kodeks.duckdns.org/document/58839" TargetMode="External"/><Relationship Id="rIdqzuqjqxwdahd18oqbiq6k" Type="http://schemas.openxmlformats.org/officeDocument/2006/relationships/hyperlink" Target="http://kodeks.duckdns.org/document/588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2026-09-23T06:21:20.626Z</dcterms:created>
  <dcterms:modified xsi:type="dcterms:W3CDTF">2026-09-23T06:21:20.626Z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