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l-vycjtvsznks7wde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января 2002 года N 20                                                     Утверждено                                           </w:t>
      </w:r>
      <w:hyperlink w:history="1" r:id="rIdyqkwkhjjgpoueohi5to8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1993 года N 312                           ВРЕМЕННОЕ ПОЛОЖЕНИЕ                  о порядке издательской деятельности                       в  Кыргызской Республике                                Раздел I                            Общие положения      1. Настоящее Временное положение (далее Положение) регулирует  по-рядок  издательской  деятельности  на  территории Кыргызской Республикивпредь до принятия Закона Кыргызской Республики  об  издательской  дея-тельности.     2. Свобода издательской деятельности в Кыргызской  Республике  га-рантируется  действующим  законодательством и призвана обеспечить праваграждан на информацию и пользование достижениями культуры, свободы мыс-ли,  совести,  религии и убеждений, свободу выражения мнений, научного,технического и художественного творчества. Цензура печати не допускает-ся.     3. Настоящее Положение распространяется  на  все  книжные,  газет-но-журнальные  и иные издательства,  кооперативные,  малые предприятия,занимающиеся издательской деятельностью,  расположенные  на  территорииреспублики, независимо от их организационно-правовой формы, ведомствен-ной принадлежности и форм собственности.     4. Под издательской деятельностью понимается подготовка, тиражиро-вание и распространение книг, брошюр и других непериодических изданий.     Печатным изданием признается газета,  книга, журнал, брошюра, аль-бом, плакат, буклет, открытка, иное изделие полиграфического производс-тва,  независимо от тиража и способа изготовления,  предназначенное дляпередачу содержащейся в нем информации.     5. Право  на  издательскую деятельность принадлежит без исключениявсем юридическим лицам,  а также гражданам Кыргызской Республики,  дос-тигшим восемнадцатилетнего возраста.     Иностранные граждане и юридические лица имеют право  на  издатель-скую деятельность на территории Кыргызской Республики в порядке,  опре-деляемом действующим законодательством.     Юридические лица и граждане, обладающие правом на издательскую де-ятельность,  реализуют его путем учреждения или приобретения в установ-ленном порядке,  установленном настоящим Положением и действующим зако-нодательством Кыргызской Республики.     6. Под  издательством понимаются предприятия,  а равно структурныеподразделения предприятий,  организаций,  учреждений  (отделы,  группы,центры и др.), осуществляющие издательскую деятельность.     7. Не  допускается  использование  издательской  деятельности  дляразглашения сведений,  составляющих государственную или иную специальноохраняемую законом тайну, призыва к насильственному свержению или изме-нению существующего государственного и общественного строя,  пропагандывойны, насилия и жестокости, расовой, национальной, религиозной, атеис-тической исключительности или нетерпимости,  а также в целях совершенияиных уголовно наказуемых деяний.     Запрещается использование издательской деятельности для вмешатель-ства в личную жизнь граждан, посягательства на их честь и достоинство.     8. Учредитель  издательства  утверждает его устав и представляет всоответствии с Законом Кыргызской Республики "О предприятиях в  Респуб-лике Кыргызстан" документы для государственной регистрации издательствакак предприятия, ведущего самостоятельную хозяйственную деятельность.     В уставе  издательства определяются его программные цели и задачи,организационно-правовая форма,  название,  адрес,  органы управления  иконтроля,  порядок распределения прибыли и образования фондов,  условияреорганизации и ликвидации.                                Раздел II             Порядок регистрации издательской деятельности      9. Учредитель может быть зарегистрирован непосредственно в качест-ве издательства. В этом случае для издательств, являющихся структурнымиподразделениями предприятий или учреждений, государственная регистрацияне требуется.     Издательская деятельность, осуществляемая без привлечения наемноготруда, регистрируется как индивидуальная трудовая деятельность.     10. Издательская деятельность может осуществляться после получениясвидетельства об издательской деятельности.     Свидетельство выдается  государственным концерном "Акыл" сроком на5 лет.     За выдачу  свидетельства  с  издательства взимается сбор в размере16-кратной минимальной заработной платы.     Средства, поступающие  от уплаты сбора за получение свидетельства,направляются:     - 50% - в республиканский бюджет;     - 50%  - госконцерну "Акыл" для дополнительного внебюджетного  фи-нансирования развития книгоиздания,  увеличения выпуска учебной,  детс-кой, научной, справочной и другой общественно значимой литературы.     11. Издательства, созданные до утверждения Временного положения обиздательской деятельности в  Кыргызской  Республике,  обязаны  получитьсвидетельства до 1 сентября 1993 года.     12. Для получения свидетельства учредитель издательства  представ-ляет заявление и копию платежного поручения об уплате взноса за регист-рацию издательства.     Если издательство является предприятием,  учредитель обязан предс-тавить также устав издательства и копию решения о  его  государственнойрегистрации.     Если издательство является структурным подразделением  предприятияили учреждения, учредитель обязан представить заявление и устав, (поло-жение) предприятия, учреждения.     Если издательская  деятельность осуществляется в порядке индивиду-альной трудовой деятельности учредителя,  для  получения  свидетельствапредставляется  заявление,  копия платежного поручения об уплате взносаза регистрацию издательства и копия регистрационного удостоверения  илипатента.     13. В заявлении о выдаче  свидетельства  указывается  наименование(имя) учредителя и издательства,  их местонахождение (место жительства,гражданство), реквизиты используемых ими средств связи, программа изда-тельской деятельности,  предусмотренный к выпуску вид издания, его воз-можный максимальный годовой объем, порядок распространения издания. За-явление подписывается учредителями.     Заявление о выдаче свидетельства подлежит рассмотрению в  месячныйсрок со дня его подачи.     Государственный концерн "Акыл" включает  издательство,  получившеесвидетельство, в Единый республиканский реестр издательств.     14. Право на издательскую деятельность без свидетельства имеют:     - органы государственной власти и управления,  суда, прокуратуры игосударственного арбитража для издания официальных  материалов,  норма-тивных и иных актов, сборников судебной и арбитражной практики;     - предприятия, организации, учебные и научные учреждения для изда-ния  необходимых  в их деятельности материалов,  не предназначенных дляпубличного распространения или размножаемых на правах рукописи.                               Раздел III                 Отказ в свидетельстве на издательскую             деятельность, приостановление или прекращение                       издательской деятельности      15. Отказ  в  выдаче свидетельства осуществляется только в случае,если:     - название издательства,  его программные цели и задачи противоре-чат пункту 7 настоящего Положения;     - ранее  выдано  свидетельство издательству с таким же названием исрок его действия не истек;     - заявление подано до истечения двух лет со дня аннулирования сви-детельства, выданного данному издательству.     - учреждение  издательства  приведет  к нарушению антимонопольногозаконодательства.     Заявление о выдаче свидетельства, поданное с нарушением пунктов 8-11 настоящего Положения, оставляется без рассмотрения.     Отказ в  выдаче свидетельства направляется учредителю в письменнойформе с указанием оснований отказа, предусмотренных настоящим Положени-ем.     16. Аннулирование свидетельства производится выдавшим  ее  органомтолько в случае, если:     - свидетельство выдано с нарушением порядка, установленного насто-ящим Положением;     - издательство ликвидировано или реорганизовано в  соответствии  сзаконодательством республики о предприятиях;     - содержание печатных изданий,  выпущенных издательством, противо-речит требованиям пункта 7 настоящего Положения;     - издательство нарушило условия выданного ему свидетельства;     - повторно  в течение года нарушены правила представления бесплат-ных контрольных экземпляров.     С момента аннулирования свидетельства деятельность издательства повыпуску печатных изданий прекращается, а издательство подлежит ликвида-ции  в порядке,  определенном Законом "О предприятиях в Республике Кыр-гызстан".     Издательство, свидетельство которого аннулировано,  исключаются изЕдиного республиканского реестра издательств.     17. Выпуск  печатных изданий производится на основе договора с ав-тором (правопреемником) в соответствия с действующим законодательством.     Выпуск произведений литературы,  науки и искусства, являющихся ин-теллектуальной собственностью юридического лица или  граждан,  осущест-вляется по договору с собственником издания с учетом требований авторс-кого права.     Право подписи издания в печать принадлежит директору (главному ре-дактору) издательства, если иное не предусмотрено уставом издательства.Издательства,  не  имеющие собственной полиграфической базы,  заключаютдоговоры па изготовление тиража с полиграфическими и другими  предприя-тиями.     Распространение печатных изданий осуществляется издательствами са-мостоятельно  либо  по договору с торговыми и другими организациями,  атакже с гражданами.                                Раздел IV                   Права и обязанности издательства      18. Издательство вправе:     - самостоятельно формировать тематический план выпуска литературы;     - заключать  договоры на выпуск печатных изданий для государствен-ных нужд;     - осуществлять  деятельность по уступке и приобретению прав на из-дание произведений науки, литературы и искусства в Кыргызской Республи-ке и за рубежом в случае получения соответствующих полномочий от автораили его правопреемника.     19. Издательство обязано:     - размещать в каждом тираже периодического печатного  издания  вы-ходные данные,  а также наименование государственного органа, зарегист-рировавшего данное издание, и регистрационный номер;     - размещать  в каждом экземпляре тиража непериодического печатногоиздания выходные и выпускные данные в соответствии с перечнем,  утверж-даемым: государственным концерном "Акыл" Кыргызской Республики;     - представлять бесплатные контрольные экземпляры органу  государс-твенного управления,  выдавшему свидетельство, а также обязательные эк-земпляры учреждениям и  организациям  согласно  перечню,  утверждаемомуПравительством Кыргызской Республики.     Коммерческий риск по выпуску печатных изданий лежит на издательст-ве,  если договором с автором (собственником произведения) или заказчи-ком не предусмотрено иное.                                Раздел V                    Ответственность издательства и                      полиграфических предприятий      20. Издательство несет ответственность в установленном законом по-рядке за:     - литературный, художественный и научный уровень содержания издан-ной печатной продукции, ее графическое оформление и полиграфическое ис-полнение;     - злоупотребление  свободой печати,  а также нарушение возложенныхна него обязанностей;     - бездоговорный выпуск произведений, охраняемых авторским правом;     - выпуск произведений без свидетельства либо после его аннулирова-ния;     - выпуск печатных изданий без выходных данных или с несоответству-ющими действительности выходными данными;     - воспроизведение изданий без договора с издательством, являющимсяих собственником.     21. Изготовление  полиграфическими  предприятиями   (множительнымиучастками, компьютерными системами) печатных изданий, принятых от изда-тельств,  которые не имеют соответствующих свидетельств, либо без необ-ходимых выходных данных,  влечет ответственность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r1gpq4m-xbvfw3dduhx">
      <w:r>
        <w:rPr>
          <w:rFonts w:ascii="Arial" w:cs="Arial" w:eastAsia="Arial" w:hAnsi="Arial"/>
          <w:color w:val="132D3F"/>
          <w:sz w:val="16"/>
          <w:szCs w:val="16"/>
          <w:u w:val="single"/>
        </w:rPr>
        <w:t xml:space="preserve">dalil.kg/document/38597</w:t>
      </w:r>
    </w:hyperlink>
  </w:p>
  <w:p>
    <w:pPr>
      <w:spacing w:after="0" w:before="40"/>
      <w:jc w:val="center"/>
    </w:pPr>
    <w:hyperlink w:history="1" r:id="rIdl7wyynj_tegcwr8asmh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vycjtvsznks7wdez0" Type="http://schemas.openxmlformats.org/officeDocument/2006/relationships/hyperlink" Target="https://dalil.kg/document/53104" TargetMode="External"/><Relationship Id="rIdyqkwkhjjgpoueohi5to88" Type="http://schemas.openxmlformats.org/officeDocument/2006/relationships/hyperlink" Target="https://dalil.kg/document/385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r1gpq4m-xbvfw3dduhx" Type="http://schemas.openxmlformats.org/officeDocument/2006/relationships/hyperlink" Target="https://dalil.kg/document/38597" TargetMode="External"/><Relationship Id="rIdl7wyynj_tegcwr8asmh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2026-09-24T06:25:51.200Z</dcterms:created>
  <dcterms:modified xsi:type="dcterms:W3CDTF">2026-09-24T06:25:51.200Z</dcterms:modified>
</cp:coreProperties>
</file>

<file path=docProps/custom.xml><?xml version="1.0" encoding="utf-8"?>
<Properties xmlns="http://schemas.openxmlformats.org/officeDocument/2006/custom-properties" xmlns:vt="http://schemas.openxmlformats.org/officeDocument/2006/docPropsVTypes"/>
</file>