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j1thmoiqghtikv0efe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1994 года N 364 г.Бишкек, Дом Правительства от 23 июля 1993 года N 332            ПОСТАНОВЛЕНИЕ ПРАВИТЕЛЬСТВА КЫРГЫЗСКОЙ РЕСПУБЛИКИ                       Об изменении платы за жилье              (В редакции </w:t>
      </w:r>
      <w:hyperlink w:history="1" r:id="rIdcglqniop_vu-heoyblid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августа 1993 года N 347)     В соответствии с  Программой  экономических  реформ  ПравительстваКыргызской    Республики  на  1992-1993  годы  и  с  учетом   введениянациональной валюты Правительство Кыргызской Республики постановляет:    1.    Утвердить   новую   ставку   квартирной   платы   за    наемгосударственного   жилищного   фонда   независимо   от   ведомственнойподчиненности в  размере согласно приложению.    Ввести в действие указанную ставку с 1 августа 1993 года.    2.  Кыргызжилкоммунсоюзу  и  Бишкекской городской  государственнойадминистрации  разработать  новые правила  и  нормы   эксплуатации   иремонта жилищного фонда.    3.   Министерству  юстиции  Кыргызской  Республики   совместно   сКыргызжилкоммунсоюзом   подготовить   проект   решения   ПравительстваКыргызской  Республики на утрату действующих нормативных документов  овзимании   платы  за  пользование  жилыми  помещениями  на  территорииКыргызской Республики.    4.  Предоставить  право  главам  областных,   районных,  городскихгосударственных  администраций снижать  ставку  квартирной  платы   зажилье   с  учетом  возможностей  местных  бюджетов  в  целях  оказаниясоциальной помощи малоимущим слоям населения.     Премьер-министр Кыргызской Республики             Т.Чынгышев                                Приложение                     к </w:t>
      </w:r>
      <w:hyperlink w:history="1" r:id="rIdvqzier_4dcsfi4ldz0w1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23 июля 1993 года N 332                                 СТАВКА          квартирной платы за пользование жилыми помещениями                  на территории Кыргызской Республики                             Цена в сомах и       тыйынах в месяц Основная ставка квартирной платы за наем     государственного жилищного фонда независимо от ведомственной подчиненности за 1 кв. метр общей площади, а для коммунальных квартир    и общежитий за 1 кв. метр жилой площади                    0-04     Примечание.    В ставку  квартирной платы государственного жилищного фонда входитвыполнение следующих видов работ:    - текущий ремонт жилищного  фонда,    - профилактика и ремонт инженерного оборудования внутри квартир  иобщедомовых систем;    - подготовка жилого фонда к зиме  (промывка  отопительных  систем,утепление трубопроводов в подвалах и на чердаках);    - текущий ремонт кровель, фасадов, подъездов:    - замена и ремонт входных подъездных дверей;    - уборка лестничных клеток и дворовых территорий.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bee6_baul9bhhupk4fx">
      <w:r>
        <w:rPr>
          <w:rFonts w:ascii="Arial" w:cs="Arial" w:eastAsia="Arial" w:hAnsi="Arial"/>
          <w:color w:val="132D3F"/>
          <w:sz w:val="16"/>
          <w:szCs w:val="16"/>
          <w:u w:val="single"/>
        </w:rPr>
        <w:t xml:space="preserve">dalil.kg/document/38622</w:t>
      </w:r>
    </w:hyperlink>
  </w:p>
  <w:p>
    <w:pPr>
      <w:spacing w:after="0" w:before="40"/>
      <w:jc w:val="center"/>
    </w:pPr>
    <w:hyperlink w:history="1" r:id="rIdn1yfj6ale_kuqbj0ea6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1thmoiqghtikv0efe5z" Type="http://schemas.openxmlformats.org/officeDocument/2006/relationships/hyperlink" Target="https://dalil.kg/document/37175" TargetMode="External"/><Relationship Id="rIdcglqniop_vu-heoyblidu" Type="http://schemas.openxmlformats.org/officeDocument/2006/relationships/hyperlink" Target="https://dalil.kg/document/38641" TargetMode="External"/><Relationship Id="rIdvqzier_4dcsfi4ldz0w1v" Type="http://schemas.openxmlformats.org/officeDocument/2006/relationships/hyperlink" Target="https://dalil.kg/document/3862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bee6_baul9bhhupk4fx" Type="http://schemas.openxmlformats.org/officeDocument/2006/relationships/hyperlink" Target="https://dalil.kg/document/38622" TargetMode="External"/><Relationship Id="rIdn1yfj6ale_kuqbj0ea6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2026-09-23T23:28:27.374Z</dcterms:created>
  <dcterms:modified xsi:type="dcterms:W3CDTF">2026-09-23T23:28:27.374Z</dcterms:modified>
</cp:coreProperties>
</file>

<file path=docProps/custom.xml><?xml version="1.0" encoding="utf-8"?>
<Properties xmlns="http://schemas.openxmlformats.org/officeDocument/2006/custom-properties" xmlns:vt="http://schemas.openxmlformats.org/officeDocument/2006/docPropsVTypes"/>
</file>