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s-rx2gghud4gbzjyl1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1994 года N 841                               Утверждено                     </w:t>
      </w:r>
      <w:hyperlink w:history="1" r:id="rId9y7aexq_fcrc4yx_j0b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1993 года N 352                                ПОЛОЖЕНИЕ              о порядке образования и использования Фонда            энергосбережения и новой энергетической техники     1.  Фонд  энергосбережения  и  новой  энергетической  техники   (вдальнейшем  -  Фонд) создается при Министерстве энергетики  КыргызскойРеспублики  в  соответствии с постановлением Правительства  РеспубликиКыргызстан  от  4  февраля  1993 N 50 "О  мерах  по  реализации  УказаПрезидента  Республики  Кыргызстан  от  11  января   1993   года    "Оприоритетном    развитии   энергетического    комплекса     РеспубликиКыргызстан"  для  финансовой  поддержки  энергосберегающей   политики,разработки,  освоения  и  внедрения  новой  энергетической  техники  итехнологии.    2. Источниками формирования средств фонда энергосбережения и новойэнергетической  техники  являются отчисления в  размере  0,5  процентагодовой  стоимости  отпущенной потребителям электрической  и  тепловойэнергии,   угля,    газового   и  жидкого  топлива   (за   исключениемэнергоресурсов, отпущенных населению и организациям,  финансируемым засчет   бюджета   республики),   средства,  получаемые  от   примененияэкономических     санкций     за     нерациональное      использованиеэнергоресурсов,  добровольные   отчисления предприятий  и частных лиц,техническая помощь международных организаций.    3.  Средства   Фонда  учитываются  на  отдельном  расчетном  счетеМинистерства энергетики Кыргызской Республики.    4.   Хозяйствующие  структуры,  осуществляющие   деятельность   пообеспечению     топливно-энергетическими    ресурсами     потребителейреспублики,   самостоятельно  перечисляют  на  расчетный  счет   Фондаэнергосбережения   и   новой   энергетической   техники   Министерстваэнергетики  Кыргызской Республики суммы в срок  не  позднее  15  числамесяца, следующего за отчетным.    Указанные  суммы  показываются отдельной  строкой  в   квартальнойотчетности, представляемой в налоговую инспекцию.    За   каждый  просроченный  день  платежа  хозяйствующей  структуреначисляется  пеня,   в размере действующего на дачный  месяц  процентакредитной ставки банка.    Средства  Фонда,  не  использованные в течение календарного  года,переходят на следующий год и изъятию не подлежат.    5.   Функция   распорядителя  Фонда  возлагается  на  Министерствоэнергетики  Кыргызской Республики,  которое принимает  соответствующеерешение на  конкурсной основе в научно-техническом Совете Министерстваи  заключает  с предприятиями,  организациями и заводами  договоры  нареализацию конкретного проекта, финансируемого из Фонда.    6. Средства Фонда имеют целевой характер и используются на:    -   проведение  анализа  потенциала  энергосбережения  в  отрасляхэкономики,     министерствах,    госкомитетах    и    административныхведомствах,    на   предприятиях,  выбор  и  реализацию   приоритетныхнаправлений его использования;    - финансовую  поддержку  проектов  создания,  освоения и внедренияпрогрессивной  энергетической  техники,  развития  научно-технической,производственной   и  правовой  базы  для  обеспечения   рациональногоиспользования топлива и энергии;    -  организацию  и  осуществление  пропаганды  эффективных  средстврешения задач в области энергосбережения;    - осуществление  государственной поддержки инвестиционных проектовпо   созданию   систем   учета,  контроля  и   регулирования   расходаэнергоресурсов,  безопасных условий труда и выполнению природоохранныхмероприятий.    7. За неиспользование средств,  выделенных из Фонда,  по истечениисрока   договора  с  предприятий взимаются штрафные санкции в  размере50 процентов от недоиспользованных сумм.    8.  Использование  средств  Фонда  предприятиями  не  по  целевомуназначению,  указанному в договоре, является основанием для  взысканиявыданных  сумм  с предъявлением штрафа в размере 100 процентов  суммы,использованной не по назначению.    9. Контроль за целевым использованием средств Фонда осуществляетсяГосударственной   налоговой   инспекцией   Кыргызской   Республики   иМинистерством энергетики Кыргызской Республики.    Министерство   энергетики  Кыргызской  Республики  на   заседанияхМежведомственной     энергетической    комиссии   при    ПравительствеКыргызской  Республики  информирует о  целенаправленном  использованиисредств Фонда.    10. Ревизия  средств  Фонда  в  Министерстве энергетики КыргызскойРеспублики  с  анализом  финансовой  части,  договоров,  смет  и  иныхдокументов,   связанных  с  исчислением  средств  Фонда  и   платежей,производится  не  реже  одного раза в год.   По  результатам  проверкисоставляется   отчет  и представляется  Председателю  Межведомственнойэнергетической комиссии при 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ulci0yieocippaquyh0">
      <w:r>
        <w:rPr>
          <w:rFonts w:ascii="Arial" w:cs="Arial" w:eastAsia="Arial" w:hAnsi="Arial"/>
          <w:color w:val="132D3F"/>
          <w:sz w:val="16"/>
          <w:szCs w:val="16"/>
          <w:u w:val="single"/>
        </w:rPr>
        <w:t xml:space="preserve">dalil.kg/document/38647</w:t>
      </w:r>
    </w:hyperlink>
  </w:p>
  <w:p>
    <w:pPr>
      <w:spacing w:after="0" w:before="40"/>
      <w:jc w:val="center"/>
    </w:pPr>
    <w:hyperlink w:history="1" r:id="rIdux0ezbxe-4kcqkzdq1yt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rx2gghud4gbzjyl1ld" Type="http://schemas.openxmlformats.org/officeDocument/2006/relationships/hyperlink" Target="https://dalil.kg/document/37659" TargetMode="External"/><Relationship Id="rId9y7aexq_fcrc4yx_j0bpb" Type="http://schemas.openxmlformats.org/officeDocument/2006/relationships/hyperlink" Target="https://dalil.kg/document/386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ulci0yieocippaquyh0" Type="http://schemas.openxmlformats.org/officeDocument/2006/relationships/hyperlink" Target="https://dalil.kg/document/38647" TargetMode="External"/><Relationship Id="rIdux0ezbxe-4kcqkzdq1yt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2026-09-25T08:12:56.145Z</dcterms:created>
  <dcterms:modified xsi:type="dcterms:W3CDTF">2026-09-25T08:12:56.145Z</dcterms:modified>
</cp:coreProperties>
</file>

<file path=docProps/custom.xml><?xml version="1.0" encoding="utf-8"?>
<Properties xmlns="http://schemas.openxmlformats.org/officeDocument/2006/custom-properties" xmlns:vt="http://schemas.openxmlformats.org/officeDocument/2006/docPropsVTypes"/>
</file>