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ezyaqfpbrioxo4ohkr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16 июля 1997 года N 418                               Утверждено                     </w:t>
      </w:r>
      <w:hyperlink w:history="1" r:id="rIdsyht_d3cvf1cgwpkvky4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августа 1993 года N 380                                ПОЛОЖЕНИЕ                  о независимой медицинской комиссии                           I. Общие положения     1.  Независимые  медицинские  комиссии создаются  государственнымиадминистрациями на уровне областей и гор.Бишкека.    2.   Независимая  медицинская  комиссия  состоит  из  двух  групп:постоянная  и привлекаемая.    В постоянный состав Независимой медицинской  комиссии  входят  3-5человек    из   числа  высококвалифицированных  специалистов:   врача-организатора, юриста, экономиста, страхового дела.    В  состав  экспертов, привлекаемых для решения  спорных  вопросов,касающихся   взаимных   претензий в системе  медицинского  страхования(между    лечебно-профилактическими    учреждениями    и    пациентом)привлекаются        специалисты        соответствующего        профиля(высококвалифицированные  специалисты). Для решения взаимных претензиймежду   страховыми   организациями  и  работодателями,    медицинскимистраховыми  организациями  и  лечебно-профилактическими  учреждениями,врачами   частной  практики  привлекаются  специалисты   из   ведомствсоответствующего профиля.    3.  Деятельность  Независимой  медицинской  комиссии  обеспечиваетместная государственная администрация.    Устав  Независимой  медицинской  комиссии  регистрируется  местнойгосударственной администрацией на месте ее формирования.    4. Независимая медицинская комиссии должна  иметь  свое  название,печать,   штамп,  фирменный  бланк и начинать функционировать  со  днярегистрации, обладает статусом юридического лица.           II. Цель и задачи Независимой медицинской комиссии     5.    Целью    создания   комиссии   является   защита   интересовзастрахованных  граждан,  регулирование  взаимоотношения   медицинскихстраховых   организаций,   медицинских  учреждений,   врачей   частнойпрактики, страхователей и лицензионно-аккредитационных комиссий.    6. Основными задачами Независимой медицинской комиссии являются:    -   разрешение  любых  спорных  вопросов  в  системе  медицинскогострахования;    -   осуществление  контроля  деятельности  медицинских   страховыхорганизаций,  медицинских  учреждений,   врачей   частной    практики,лицензионно-аккредитационных комиссий;    - определение размера ущерба,  причиненного  застрахованному  лицупрофессиональной ошибкой медицинского работника;    -   другие  виды  деятельности,  касающиеся  вопросов  организациимедицинского страхования.                     III. Порядок разрешения споров     7. Любые  споры в системе медицинского страхования рассматриваютсяна   основании  письменного  заявления  заинтересованной   стороны   иразрешаются в 30-дневный срок.    Для  вынесения решения по спорному вопросу Независимая медицинскаякомиссия заслушивает объяснения сторон и свидетелей.    8. Решение Независимой медицинской  комиссии  принимается  простымбольшинством голосов от общего числа членов комиссии.    В случае несогласия с решением комиссии стороны могут в течение 10календарных   дней, начиная со дня извещения о решении,  обратиться  всуд по месту нахождения комиссии. Если это не осуществлено, то решениеНезависимой медицинской комиссии считается окончательным.    9.    Сумма    ущерба,     причиненного    застрахованному    лицупрофессиональной  ошибкой  медицинского  работника,   взыскивается   спричинившего   ущерба  медицинского  учреждения  здравоохранения   илизанимающегося частной практикой медицинского работника.             IV. Управление Независимой медицинской комиссии     10.  Состав   постоянной  Независимой медицинской  комиссии  и  еепредседатель     утверждаются    главой    местной     государственнойадминистрации  и подлежит обновлению каждые 3 года.    Председателем    Независимой   медицинской  комиссии   назначаетсявысококвалифицированный специалист, организатор здравоохранения.    Независимая  медицинская комиссия состоит из  3-5  человек,  в  еесостав  включаются:  юрист,  специалист  страхового  дела,  экономист,врачи.    Контроль   за   деятельностью  Независимой  медицинской   комиссииосуществляет местная государственная администрация.    Постоянная   группа  Независимой  медицинской  комиссии   заседаетеженедельно и рассматривает вопросы по повестке дня.    В  зависимости  от  рассматриваемого вопроса приказом председателякомиссии организуется привлекаемая группа.    Привлекаемая группа экспертов непостоянна, работает на контрактнойоснове, по каждому конкретному спору.    Привлекаемая  группа  расформировывается  после  полного   решенияпоставленной перед ней задачи.                   V. Права и обязанности Независимой                         медицинской комиссии     11. Независимая медицинская комиссия имеет право:    - потребовать сведения, необходимые для решения спорного вопроса исправки от любого владельца данной информации;    -  направлять  экспертов в заинтересованные  в  споре  учреждения,организации для проведения экспертизы;    - формировать  группу  привлекаемых экспертов для решения спорноговопроса;    -  вносить  предложения  в  органы управления  здравоохранения,  ворганы   государственного   управления   и   местную   государственнуюадминистрацию в пределах своей компетенции.    12. Независимая медицинская комиссия обязана:    -   проводить  разрешение  споров  в  установленные   Законом   "Омедицинском страховании граждан в Республике Кыргызстан", сроки;    - своевременно  информировать лечебно-профилактические учреждения,медицинские  страховые организации,  органы управления здравоохраненияи   местную    государственную   администрацию   по   вопросам   своейкомпетенции, результатам разрешения споров;    - проведение консультаций  по  вопросам  организации  медицинскогострахования;    -   представлять    необходимую   информацию   в   территориальныйстатистический орган и финансовые организации;    - вести учет и отчетность по деятельности Независимой  медицинскойкомиссии.    13.  Права   и   обязанности председателя Независимой  медицинскойкомиссии:    -     определяет    направление    экономического,    социального,хозяйственного   развития   Независимой   медицинской    комиссии    иконтролирует их выполнение;    - в рамках законов Кыргызской Республики самостоятельно решает всевопросы, имеющие отношение к Независимой медицинской комиссии;    -  без  доверенности  от  имени Независимой  медицинской  комиссиирешает все вопросы, в пределах своей компетенции;    -  во  всех  учреждениях, организациях, предприятиях,  хозяйствах,органах    власти    и   управлениях  защищает  интересы   Независимоймедицинской комиссии;    - принимает решения,  обязательные для исполнения всеми субъектамисистемы медицинского страхования;    - утверждает штаты  Независимой  медицинской  комиссии,  открываетрасчетные счета в банках.    14. Источниками финансирования Независимой комиссии являются:    -   отчисления   медицинских  страховых   организаций,   страховыхнезависимых   компаний  (0,1% от общей суммы поступлений по  страховымплатежам медицинского страхования);    -  часть  средств,  взысканных в судебном порядке  при  разрешенииспоров (в пределах и не менее 25 процентов от суммы иска);    - другие  источники  финансовых средств,  использование которых непротиворечит действующему законодательству.                    VI. Порядок распределения средств                         Независимой комиссии     15. Из общей суммы поступлений возмещаются  материальные  затраты,выплачиваются   проценты  за кредит, производятся  расчеты  с  другимиорганизациями.    Из оставшейся суммы поступлений образуются фонд оплаты труда, фондпроизводственного   и  социального  развития  и  фонд    материальногопоощрения.    16. Расходы на организацию работы привлекаемой  экспертной  группы(согласно   калькуляции)  оплачиваются  за  счет  стороны,  признаннойвиновной.    В  случае  несогласия  с решением комиссии определяемая  ею  суммавзимается  с  виновной  стороны  в  судебном  порядке  в  течение   10календарных дней.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jfvmajrkrj_gjbqf7bx">
      <w:r>
        <w:rPr>
          <w:rFonts w:ascii="Arial" w:cs="Arial" w:eastAsia="Arial" w:hAnsi="Arial"/>
          <w:color w:val="132D3F"/>
          <w:sz w:val="16"/>
          <w:szCs w:val="16"/>
          <w:u w:val="single"/>
        </w:rPr>
        <w:t xml:space="preserve">dalil.kg/document/38676</w:t>
      </w:r>
    </w:hyperlink>
  </w:p>
  <w:p>
    <w:pPr>
      <w:spacing w:after="0" w:before="40"/>
      <w:jc w:val="center"/>
    </w:pPr>
    <w:hyperlink w:history="1" r:id="rIdab4_vqbbiedni37-cyk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zyaqfpbrioxo4ohkrrh" Type="http://schemas.openxmlformats.org/officeDocument/2006/relationships/hyperlink" Target="https://dalil.kg/document/34582" TargetMode="External"/><Relationship Id="rIdsyht_d3cvf1cgwpkvky41" Type="http://schemas.openxmlformats.org/officeDocument/2006/relationships/hyperlink" Target="https://dalil.kg/document/386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jfvmajrkrj_gjbqf7bx" Type="http://schemas.openxmlformats.org/officeDocument/2006/relationships/hyperlink" Target="https://dalil.kg/document/38676" TargetMode="External"/><Relationship Id="rIdab4_vqbbiedni37-cyk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2026-09-27T00:28:51.498Z</dcterms:created>
  <dcterms:modified xsi:type="dcterms:W3CDTF">2026-09-27T00:28:51.498Z</dcterms:modified>
</cp:coreProperties>
</file>

<file path=docProps/custom.xml><?xml version="1.0" encoding="utf-8"?>
<Properties xmlns="http://schemas.openxmlformats.org/officeDocument/2006/custom-properties" xmlns:vt="http://schemas.openxmlformats.org/officeDocument/2006/docPropsVTypes"/>
</file>